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7C5B" w14:textId="6598F8E1" w:rsidR="00372864" w:rsidRDefault="5F9517E6" w:rsidP="00372864">
      <w:pPr>
        <w:spacing w:after="288"/>
        <w:jc w:val="center"/>
        <w:rPr>
          <w:rFonts w:eastAsia="Times New Roman" w:cs="Times New Roman"/>
          <w:b/>
          <w:bCs/>
          <w:color w:val="000000" w:themeColor="text1"/>
          <w:sz w:val="28"/>
          <w:szCs w:val="28"/>
        </w:rPr>
      </w:pPr>
      <w:r w:rsidRPr="00047906">
        <w:rPr>
          <w:rFonts w:eastAsia="Times New Roman" w:cs="Times New Roman"/>
          <w:b/>
          <w:bCs/>
          <w:color w:val="000000" w:themeColor="text1"/>
          <w:sz w:val="28"/>
          <w:szCs w:val="28"/>
        </w:rPr>
        <w:t>Comunicat de presă</w:t>
      </w:r>
    </w:p>
    <w:p w14:paraId="073A2226" w14:textId="18326156" w:rsidR="00F94B9B" w:rsidRPr="00047906" w:rsidRDefault="00047906" w:rsidP="00047906">
      <w:pPr>
        <w:spacing w:after="288"/>
        <w:jc w:val="center"/>
        <w:rPr>
          <w:rFonts w:eastAsia="Times New Roman" w:cs="Times New Roman"/>
          <w:b/>
          <w:bCs/>
          <w:color w:val="000000" w:themeColor="text1"/>
          <w:sz w:val="28"/>
          <w:szCs w:val="28"/>
          <w:lang w:val="en-US"/>
        </w:rPr>
      </w:pPr>
      <w:r w:rsidRPr="00047906">
        <w:rPr>
          <w:rFonts w:eastAsia="Times New Roman" w:cs="Times New Roman"/>
          <w:b/>
          <w:bCs/>
          <w:color w:val="000000" w:themeColor="text1"/>
          <w:sz w:val="28"/>
          <w:szCs w:val="28"/>
        </w:rPr>
        <w:t>DNSC a organizat în premieră la București o întâlnire între specialiștii în securitate cibernetică din România și Ucraina</w:t>
      </w:r>
    </w:p>
    <w:p w14:paraId="273EE685" w14:textId="72AFAAA7" w:rsidR="00372864" w:rsidRPr="00047906" w:rsidRDefault="506E4565" w:rsidP="02D0EF56">
      <w:pPr>
        <w:spacing w:after="288"/>
        <w:rPr>
          <w:rFonts w:eastAsia="Times New Roman" w:cs="Times New Roman"/>
          <w:b/>
          <w:bCs/>
          <w:color w:val="000000" w:themeColor="text1"/>
          <w:szCs w:val="24"/>
        </w:rPr>
      </w:pPr>
      <w:r w:rsidRPr="00047906">
        <w:rPr>
          <w:rFonts w:eastAsia="Times New Roman" w:cs="Times New Roman"/>
          <w:b/>
          <w:bCs/>
          <w:color w:val="000000" w:themeColor="text1"/>
          <w:szCs w:val="24"/>
        </w:rPr>
        <w:t>București, 15 aprilie, 2024</w:t>
      </w:r>
    </w:p>
    <w:p w14:paraId="0B2BA178" w14:textId="372846C2" w:rsidR="506E4565" w:rsidRPr="00047906" w:rsidRDefault="00F94B9B" w:rsidP="02D0EF56">
      <w:pPr>
        <w:spacing w:after="288"/>
        <w:rPr>
          <w:rFonts w:eastAsia="Times New Roman" w:cs="Times New Roman"/>
          <w:color w:val="000000" w:themeColor="text1"/>
          <w:szCs w:val="24"/>
        </w:rPr>
      </w:pPr>
      <w:r w:rsidRPr="00047906">
        <w:rPr>
          <w:rFonts w:eastAsia="Times New Roman" w:cs="Times New Roman"/>
          <w:color w:val="000000" w:themeColor="text1"/>
          <w:szCs w:val="24"/>
        </w:rPr>
        <w:t>C</w:t>
      </w:r>
      <w:r w:rsidR="506E4565" w:rsidRPr="00047906">
        <w:rPr>
          <w:rFonts w:eastAsia="Times New Roman" w:cs="Times New Roman"/>
          <w:color w:val="000000" w:themeColor="text1"/>
          <w:szCs w:val="24"/>
        </w:rPr>
        <w:t>ea de-a treia întâlnire internațională a platformei de coordonare “Dezvoltarea Parteneriat</w:t>
      </w:r>
      <w:r w:rsidR="00584A32" w:rsidRPr="00047906">
        <w:rPr>
          <w:rFonts w:eastAsia="Times New Roman" w:cs="Times New Roman"/>
          <w:color w:val="000000" w:themeColor="text1"/>
          <w:szCs w:val="24"/>
        </w:rPr>
        <w:t xml:space="preserve">ului </w:t>
      </w:r>
      <w:r w:rsidR="506E4565" w:rsidRPr="00047906">
        <w:rPr>
          <w:rFonts w:eastAsia="Times New Roman" w:cs="Times New Roman"/>
          <w:color w:val="000000" w:themeColor="text1"/>
          <w:szCs w:val="24"/>
        </w:rPr>
        <w:t>pentru Re</w:t>
      </w:r>
      <w:r w:rsidR="0F975CB9" w:rsidRPr="00047906">
        <w:rPr>
          <w:rFonts w:eastAsia="Times New Roman" w:cs="Times New Roman"/>
          <w:color w:val="000000" w:themeColor="text1"/>
          <w:szCs w:val="24"/>
        </w:rPr>
        <w:t>ziliența Cibernetică a Europei de Sud-Est</w:t>
      </w:r>
      <w:r w:rsidR="506E4565" w:rsidRPr="00047906">
        <w:rPr>
          <w:rFonts w:eastAsia="Times New Roman" w:cs="Times New Roman"/>
          <w:color w:val="000000" w:themeColor="text1"/>
          <w:szCs w:val="24"/>
        </w:rPr>
        <w:t>”</w:t>
      </w:r>
      <w:r w:rsidRPr="00047906">
        <w:rPr>
          <w:rFonts w:eastAsia="Times New Roman" w:cs="Times New Roman"/>
          <w:color w:val="000000" w:themeColor="text1"/>
          <w:szCs w:val="24"/>
        </w:rPr>
        <w:t>, a avut loc vineri, 12 aprilie, la București, sub egida Cluster-ului Național de Securitate Cibernetică al Ucrainei.</w:t>
      </w:r>
    </w:p>
    <w:p w14:paraId="31D2021F" w14:textId="636D00EF" w:rsidR="3B8CB0E0" w:rsidRPr="00047906" w:rsidRDefault="00F94B9B" w:rsidP="02D0EF56">
      <w:pPr>
        <w:spacing w:after="288"/>
        <w:rPr>
          <w:rFonts w:eastAsia="Times New Roman" w:cs="Times New Roman"/>
          <w:color w:val="000000" w:themeColor="text1"/>
          <w:szCs w:val="24"/>
        </w:rPr>
      </w:pPr>
      <w:r w:rsidRPr="00047906">
        <w:rPr>
          <w:rFonts w:eastAsia="Times New Roman" w:cs="Times New Roman"/>
          <w:color w:val="000000" w:themeColor="text1"/>
          <w:szCs w:val="24"/>
        </w:rPr>
        <w:t>Evenimentul</w:t>
      </w:r>
      <w:r w:rsidR="3B8CB0E0" w:rsidRPr="00047906">
        <w:rPr>
          <w:rFonts w:eastAsia="Times New Roman" w:cs="Times New Roman"/>
          <w:color w:val="000000" w:themeColor="text1"/>
          <w:szCs w:val="24"/>
        </w:rPr>
        <w:t xml:space="preserve"> a fost organizat în format hibrid de către Centrul Național de Coordonare </w:t>
      </w:r>
      <w:r w:rsidRPr="00047906">
        <w:rPr>
          <w:rFonts w:eastAsia="Times New Roman" w:cs="Times New Roman"/>
          <w:color w:val="000000" w:themeColor="text1"/>
          <w:szCs w:val="24"/>
        </w:rPr>
        <w:t>în</w:t>
      </w:r>
      <w:r w:rsidR="3B8CB0E0" w:rsidRPr="00047906">
        <w:rPr>
          <w:rFonts w:eastAsia="Times New Roman" w:cs="Times New Roman"/>
          <w:color w:val="000000" w:themeColor="text1"/>
          <w:szCs w:val="24"/>
        </w:rPr>
        <w:t xml:space="preserve"> Securit</w:t>
      </w:r>
      <w:r w:rsidRPr="00047906">
        <w:rPr>
          <w:rFonts w:eastAsia="Times New Roman" w:cs="Times New Roman"/>
          <w:color w:val="000000" w:themeColor="text1"/>
          <w:szCs w:val="24"/>
        </w:rPr>
        <w:t>ate</w:t>
      </w:r>
      <w:r w:rsidR="3B8CB0E0" w:rsidRPr="00047906">
        <w:rPr>
          <w:rFonts w:eastAsia="Times New Roman" w:cs="Times New Roman"/>
          <w:color w:val="000000" w:themeColor="text1"/>
          <w:szCs w:val="24"/>
        </w:rPr>
        <w:t xml:space="preserve"> Cibernetic</w:t>
      </w:r>
      <w:r w:rsidRPr="00047906">
        <w:rPr>
          <w:rFonts w:eastAsia="Times New Roman" w:cs="Times New Roman"/>
          <w:color w:val="000000" w:themeColor="text1"/>
          <w:szCs w:val="24"/>
        </w:rPr>
        <w:t>ă</w:t>
      </w:r>
      <w:r w:rsidR="3B8CB0E0" w:rsidRPr="00047906">
        <w:rPr>
          <w:rFonts w:eastAsia="Times New Roman" w:cs="Times New Roman"/>
          <w:color w:val="000000" w:themeColor="text1"/>
          <w:szCs w:val="24"/>
        </w:rPr>
        <w:t xml:space="preserve"> (NCSCC)</w:t>
      </w:r>
      <w:r w:rsidR="19291255" w:rsidRPr="00047906">
        <w:rPr>
          <w:rFonts w:eastAsia="Times New Roman" w:cs="Times New Roman"/>
          <w:color w:val="000000" w:themeColor="text1"/>
          <w:szCs w:val="24"/>
        </w:rPr>
        <w:t xml:space="preserve"> </w:t>
      </w:r>
      <w:r w:rsidRPr="00047906">
        <w:rPr>
          <w:rFonts w:eastAsia="Times New Roman" w:cs="Times New Roman"/>
          <w:color w:val="000000" w:themeColor="text1"/>
          <w:szCs w:val="24"/>
        </w:rPr>
        <w:t xml:space="preserve">subordonat </w:t>
      </w:r>
      <w:r w:rsidR="19291255" w:rsidRPr="00047906">
        <w:rPr>
          <w:rFonts w:eastAsia="Times New Roman" w:cs="Times New Roman"/>
          <w:color w:val="000000" w:themeColor="text1"/>
          <w:szCs w:val="24"/>
        </w:rPr>
        <w:t>Consiliul</w:t>
      </w:r>
      <w:r w:rsidRPr="00047906">
        <w:rPr>
          <w:rFonts w:eastAsia="Times New Roman" w:cs="Times New Roman"/>
          <w:color w:val="000000" w:themeColor="text1"/>
          <w:szCs w:val="24"/>
        </w:rPr>
        <w:t>ui</w:t>
      </w:r>
      <w:r w:rsidR="19291255" w:rsidRPr="00047906">
        <w:rPr>
          <w:rFonts w:eastAsia="Times New Roman" w:cs="Times New Roman"/>
          <w:color w:val="000000" w:themeColor="text1"/>
          <w:szCs w:val="24"/>
        </w:rPr>
        <w:t xml:space="preserve"> Național de Securitate și Apărare al Ucrainei (NSDC),</w:t>
      </w:r>
      <w:r w:rsidR="451F75E9" w:rsidRPr="00047906">
        <w:rPr>
          <w:rFonts w:eastAsia="Times New Roman" w:cs="Times New Roman"/>
          <w:color w:val="000000" w:themeColor="text1"/>
          <w:szCs w:val="24"/>
        </w:rPr>
        <w:t xml:space="preserve"> Directoratul Național de Securitate Cibernetică (DNSC) </w:t>
      </w:r>
      <w:r w:rsidRPr="00047906">
        <w:rPr>
          <w:rFonts w:eastAsia="Times New Roman" w:cs="Times New Roman"/>
          <w:color w:val="000000" w:themeColor="text1"/>
          <w:szCs w:val="24"/>
        </w:rPr>
        <w:t xml:space="preserve">din România </w:t>
      </w:r>
      <w:r w:rsidR="451F75E9" w:rsidRPr="00047906">
        <w:rPr>
          <w:rFonts w:eastAsia="Times New Roman" w:cs="Times New Roman"/>
          <w:color w:val="000000" w:themeColor="text1"/>
          <w:szCs w:val="24"/>
        </w:rPr>
        <w:t xml:space="preserve">și Reprezentanța Fundației </w:t>
      </w:r>
      <w:r w:rsidR="75422C9B" w:rsidRPr="00047906">
        <w:rPr>
          <w:rFonts w:eastAsia="Times New Roman" w:cs="Times New Roman"/>
          <w:color w:val="000000" w:themeColor="text1"/>
          <w:szCs w:val="24"/>
        </w:rPr>
        <w:t>pentru Cercetare Civilă și Dezvoltare a Statelor Unite în Ucraina (CRDF Global), cu peste 1</w:t>
      </w:r>
      <w:r w:rsidR="00C6552D" w:rsidRPr="00047906">
        <w:rPr>
          <w:rFonts w:eastAsia="Times New Roman" w:cs="Times New Roman"/>
          <w:color w:val="000000" w:themeColor="text1"/>
          <w:szCs w:val="24"/>
        </w:rPr>
        <w:t>0</w:t>
      </w:r>
      <w:r w:rsidR="75422C9B" w:rsidRPr="00047906">
        <w:rPr>
          <w:rFonts w:eastAsia="Times New Roman" w:cs="Times New Roman"/>
          <w:color w:val="000000" w:themeColor="text1"/>
          <w:szCs w:val="24"/>
        </w:rPr>
        <w:t>0 de participanți.</w:t>
      </w:r>
    </w:p>
    <w:p w14:paraId="49132C39" w14:textId="322FC285" w:rsidR="4EB23AF2" w:rsidRPr="00047906" w:rsidRDefault="4EB23AF2" w:rsidP="02D0EF56">
      <w:pPr>
        <w:spacing w:after="288"/>
        <w:rPr>
          <w:rFonts w:eastAsia="Times New Roman" w:cs="Times New Roman"/>
          <w:color w:val="000000" w:themeColor="text1"/>
          <w:szCs w:val="24"/>
        </w:rPr>
      </w:pPr>
      <w:r w:rsidRPr="00047906">
        <w:rPr>
          <w:rFonts w:eastAsia="Times New Roman" w:cs="Times New Roman"/>
          <w:color w:val="000000" w:themeColor="text1"/>
          <w:szCs w:val="24"/>
        </w:rPr>
        <w:t xml:space="preserve">Conceptul </w:t>
      </w:r>
      <w:r w:rsidR="00D643F9" w:rsidRPr="00047906">
        <w:rPr>
          <w:rFonts w:eastAsia="Times New Roman" w:cs="Times New Roman"/>
          <w:color w:val="000000" w:themeColor="text1"/>
          <w:szCs w:val="24"/>
        </w:rPr>
        <w:t xml:space="preserve">Cluster-ului Național de Securitate Cibernetică al Ucrainei </w:t>
      </w:r>
      <w:r w:rsidRPr="00047906">
        <w:rPr>
          <w:rFonts w:eastAsia="Times New Roman" w:cs="Times New Roman"/>
          <w:color w:val="000000" w:themeColor="text1"/>
          <w:szCs w:val="24"/>
        </w:rPr>
        <w:t xml:space="preserve">este acela de a </w:t>
      </w:r>
      <w:r w:rsidR="00D643F9" w:rsidRPr="00047906">
        <w:rPr>
          <w:rFonts w:eastAsia="Times New Roman" w:cs="Times New Roman"/>
          <w:color w:val="000000" w:themeColor="text1"/>
          <w:szCs w:val="24"/>
        </w:rPr>
        <w:t>valorifica</w:t>
      </w:r>
      <w:r w:rsidRPr="00047906">
        <w:rPr>
          <w:rFonts w:eastAsia="Times New Roman" w:cs="Times New Roman"/>
          <w:color w:val="000000" w:themeColor="text1"/>
          <w:szCs w:val="24"/>
        </w:rPr>
        <w:t xml:space="preserve"> </w:t>
      </w:r>
      <w:r w:rsidR="00D643F9" w:rsidRPr="00047906">
        <w:rPr>
          <w:rFonts w:eastAsia="Times New Roman" w:cs="Times New Roman"/>
          <w:color w:val="000000" w:themeColor="text1"/>
          <w:szCs w:val="24"/>
        </w:rPr>
        <w:t>expertiza</w:t>
      </w:r>
      <w:r w:rsidR="60D6BB55" w:rsidRPr="00047906">
        <w:rPr>
          <w:rFonts w:eastAsia="Times New Roman" w:cs="Times New Roman"/>
          <w:color w:val="000000" w:themeColor="text1"/>
          <w:szCs w:val="24"/>
        </w:rPr>
        <w:t xml:space="preserve"> </w:t>
      </w:r>
      <w:r w:rsidR="00D643F9" w:rsidRPr="00047906">
        <w:rPr>
          <w:rFonts w:eastAsia="Times New Roman" w:cs="Times New Roman"/>
          <w:color w:val="000000" w:themeColor="text1"/>
          <w:szCs w:val="24"/>
        </w:rPr>
        <w:t>în materie de securitate cibernetică a Ucrainei în context</w:t>
      </w:r>
      <w:r w:rsidR="1519D7AC" w:rsidRPr="00047906">
        <w:rPr>
          <w:rFonts w:eastAsia="Times New Roman" w:cs="Times New Roman"/>
          <w:color w:val="000000" w:themeColor="text1"/>
          <w:szCs w:val="24"/>
        </w:rPr>
        <w:t xml:space="preserve"> regional și global, </w:t>
      </w:r>
      <w:r w:rsidR="00D643F9" w:rsidRPr="00047906">
        <w:rPr>
          <w:rFonts w:eastAsia="Times New Roman" w:cs="Times New Roman"/>
          <w:color w:val="000000" w:themeColor="text1"/>
          <w:szCs w:val="24"/>
        </w:rPr>
        <w:t xml:space="preserve">în vederea susținerii procesului de integrare europeană și </w:t>
      </w:r>
      <w:r w:rsidR="24E7E18A" w:rsidRPr="00047906">
        <w:rPr>
          <w:rFonts w:eastAsia="Times New Roman" w:cs="Times New Roman"/>
          <w:color w:val="000000" w:themeColor="text1"/>
          <w:szCs w:val="24"/>
        </w:rPr>
        <w:t xml:space="preserve">dezvoltare instituțională </w:t>
      </w:r>
      <w:r w:rsidR="00D643F9" w:rsidRPr="00047906">
        <w:rPr>
          <w:rFonts w:eastAsia="Times New Roman" w:cs="Times New Roman"/>
          <w:color w:val="000000" w:themeColor="text1"/>
          <w:szCs w:val="24"/>
        </w:rPr>
        <w:t>a</w:t>
      </w:r>
      <w:r w:rsidR="24E7E18A" w:rsidRPr="00047906">
        <w:rPr>
          <w:rFonts w:eastAsia="Times New Roman" w:cs="Times New Roman"/>
          <w:color w:val="000000" w:themeColor="text1"/>
          <w:szCs w:val="24"/>
        </w:rPr>
        <w:t xml:space="preserve"> Ucrain</w:t>
      </w:r>
      <w:r w:rsidR="00D643F9" w:rsidRPr="00047906">
        <w:rPr>
          <w:rFonts w:eastAsia="Times New Roman" w:cs="Times New Roman"/>
          <w:color w:val="000000" w:themeColor="text1"/>
          <w:szCs w:val="24"/>
        </w:rPr>
        <w:t>ei</w:t>
      </w:r>
      <w:r w:rsidR="24E7E18A" w:rsidRPr="00047906">
        <w:rPr>
          <w:rFonts w:eastAsia="Times New Roman" w:cs="Times New Roman"/>
          <w:color w:val="000000" w:themeColor="text1"/>
          <w:szCs w:val="24"/>
        </w:rPr>
        <w:t xml:space="preserve">, </w:t>
      </w:r>
      <w:r w:rsidR="009E06A2" w:rsidRPr="00047906">
        <w:rPr>
          <w:rFonts w:eastAsia="Times New Roman" w:cs="Times New Roman"/>
          <w:color w:val="000000" w:themeColor="text1"/>
          <w:szCs w:val="24"/>
        </w:rPr>
        <w:t>inclusiv prin susținerea eforturilor de intensificare a cooperării în planul securității cibernetice cu parteneri din state ale Uniunii Europene</w:t>
      </w:r>
      <w:r w:rsidR="25DADC56" w:rsidRPr="00047906">
        <w:rPr>
          <w:rFonts w:eastAsia="Times New Roman" w:cs="Times New Roman"/>
          <w:color w:val="000000" w:themeColor="text1"/>
          <w:szCs w:val="24"/>
        </w:rPr>
        <w:t>.</w:t>
      </w:r>
    </w:p>
    <w:p w14:paraId="69201945" w14:textId="08D1524D" w:rsidR="25DADC56" w:rsidRPr="00047906" w:rsidRDefault="00C77C81" w:rsidP="02D0EF56">
      <w:pPr>
        <w:spacing w:after="288"/>
        <w:rPr>
          <w:rFonts w:eastAsia="Times New Roman" w:cs="Times New Roman"/>
          <w:color w:val="000000" w:themeColor="text1"/>
          <w:szCs w:val="24"/>
        </w:rPr>
      </w:pPr>
      <w:r w:rsidRPr="00047906">
        <w:rPr>
          <w:rFonts w:eastAsia="Times New Roman" w:cs="Times New Roman"/>
          <w:color w:val="000000" w:themeColor="text1"/>
          <w:szCs w:val="24"/>
        </w:rPr>
        <w:t>Cluster-</w:t>
      </w:r>
      <w:proofErr w:type="spellStart"/>
      <w:r w:rsidRPr="00047906">
        <w:rPr>
          <w:rFonts w:eastAsia="Times New Roman" w:cs="Times New Roman"/>
          <w:color w:val="000000" w:themeColor="text1"/>
          <w:szCs w:val="24"/>
        </w:rPr>
        <w:t>ul</w:t>
      </w:r>
      <w:proofErr w:type="spellEnd"/>
      <w:r w:rsidRPr="00047906">
        <w:rPr>
          <w:rFonts w:eastAsia="Times New Roman" w:cs="Times New Roman"/>
          <w:color w:val="000000" w:themeColor="text1"/>
          <w:szCs w:val="24"/>
        </w:rPr>
        <w:t xml:space="preserve"> de la București</w:t>
      </w:r>
      <w:r w:rsidR="25DADC56" w:rsidRPr="00047906">
        <w:rPr>
          <w:rFonts w:eastAsia="Times New Roman" w:cs="Times New Roman"/>
          <w:color w:val="000000" w:themeColor="text1"/>
          <w:szCs w:val="24"/>
        </w:rPr>
        <w:t xml:space="preserve"> a fost primul eveniment care a reunit, în format fizic, reprezenta</w:t>
      </w:r>
      <w:r w:rsidR="3DF96E5A" w:rsidRPr="00047906">
        <w:rPr>
          <w:rFonts w:eastAsia="Times New Roman" w:cs="Times New Roman"/>
          <w:color w:val="000000" w:themeColor="text1"/>
          <w:szCs w:val="24"/>
        </w:rPr>
        <w:t>n</w:t>
      </w:r>
      <w:r w:rsidR="25DADC56" w:rsidRPr="00047906">
        <w:rPr>
          <w:rFonts w:eastAsia="Times New Roman" w:cs="Times New Roman"/>
          <w:color w:val="000000" w:themeColor="text1"/>
          <w:szCs w:val="24"/>
        </w:rPr>
        <w:t xml:space="preserve">ți ai ecosistemelor </w:t>
      </w:r>
      <w:r w:rsidRPr="00047906">
        <w:rPr>
          <w:rFonts w:eastAsia="Times New Roman" w:cs="Times New Roman"/>
          <w:color w:val="000000" w:themeColor="text1"/>
          <w:szCs w:val="24"/>
        </w:rPr>
        <w:t>de securitate cibernetică</w:t>
      </w:r>
      <w:r w:rsidR="25DADC56" w:rsidRPr="00047906">
        <w:rPr>
          <w:rFonts w:eastAsia="Times New Roman" w:cs="Times New Roman"/>
          <w:color w:val="000000" w:themeColor="text1"/>
          <w:szCs w:val="24"/>
        </w:rPr>
        <w:t xml:space="preserve"> din Ucraina și România, aparținând instituțiilor guvernamentale, companiilor private, mediului academic și al celui non-profit, cu scopul de a </w:t>
      </w:r>
      <w:r w:rsidR="4FAC661C" w:rsidRPr="00047906">
        <w:rPr>
          <w:rFonts w:eastAsia="Times New Roman" w:cs="Times New Roman"/>
          <w:color w:val="000000" w:themeColor="text1"/>
          <w:szCs w:val="24"/>
        </w:rPr>
        <w:t>crește nivelul de cooperare într-o manieră trans</w:t>
      </w:r>
      <w:r w:rsidR="7637BD27" w:rsidRPr="00047906">
        <w:rPr>
          <w:rFonts w:eastAsia="Times New Roman" w:cs="Times New Roman"/>
          <w:color w:val="000000" w:themeColor="text1"/>
          <w:szCs w:val="24"/>
        </w:rPr>
        <w:t>-</w:t>
      </w:r>
      <w:r w:rsidR="4FAC661C" w:rsidRPr="00047906">
        <w:rPr>
          <w:rFonts w:eastAsia="Times New Roman" w:cs="Times New Roman"/>
          <w:color w:val="000000" w:themeColor="text1"/>
          <w:szCs w:val="24"/>
        </w:rPr>
        <w:t>sectorială.</w:t>
      </w:r>
    </w:p>
    <w:p w14:paraId="78053D05" w14:textId="653A3F56" w:rsidR="4C71FE5D" w:rsidRPr="00047906" w:rsidRDefault="00C77C81" w:rsidP="02D0EF56">
      <w:pPr>
        <w:spacing w:after="288"/>
        <w:rPr>
          <w:rFonts w:eastAsia="Times New Roman" w:cs="Times New Roman"/>
          <w:color w:val="000000" w:themeColor="text1"/>
          <w:szCs w:val="24"/>
        </w:rPr>
      </w:pPr>
      <w:r w:rsidRPr="00047906">
        <w:rPr>
          <w:rFonts w:eastAsia="Times New Roman" w:cs="Times New Roman"/>
          <w:color w:val="000000" w:themeColor="text1"/>
          <w:szCs w:val="24"/>
        </w:rPr>
        <w:t xml:space="preserve">Principalele tematici abordate în cadrul discuțiilor au fost </w:t>
      </w:r>
      <w:r w:rsidR="4C71FE5D" w:rsidRPr="00047906">
        <w:rPr>
          <w:rFonts w:eastAsia="Times New Roman" w:cs="Times New Roman"/>
          <w:color w:val="000000" w:themeColor="text1"/>
          <w:szCs w:val="24"/>
        </w:rPr>
        <w:t>“</w:t>
      </w:r>
      <w:r w:rsidRPr="00047906">
        <w:rPr>
          <w:rFonts w:eastAsia="Times New Roman" w:cs="Times New Roman"/>
          <w:color w:val="000000" w:themeColor="text1"/>
          <w:szCs w:val="24"/>
        </w:rPr>
        <w:t>R</w:t>
      </w:r>
      <w:r w:rsidR="4C71FE5D" w:rsidRPr="00047906">
        <w:rPr>
          <w:rFonts w:eastAsia="Times New Roman" w:cs="Times New Roman"/>
          <w:color w:val="000000" w:themeColor="text1"/>
          <w:szCs w:val="24"/>
        </w:rPr>
        <w:t>iscuri de Escala</w:t>
      </w:r>
      <w:r w:rsidRPr="00047906">
        <w:rPr>
          <w:rFonts w:eastAsia="Times New Roman" w:cs="Times New Roman"/>
          <w:color w:val="000000" w:themeColor="text1"/>
          <w:szCs w:val="24"/>
        </w:rPr>
        <w:t>dare a Războiului Cibernetic</w:t>
      </w:r>
      <w:r w:rsidR="4C71FE5D" w:rsidRPr="00047906">
        <w:rPr>
          <w:rFonts w:eastAsia="Times New Roman" w:cs="Times New Roman"/>
          <w:color w:val="000000" w:themeColor="text1"/>
          <w:szCs w:val="24"/>
        </w:rPr>
        <w:t xml:space="preserve"> în Europa</w:t>
      </w:r>
      <w:r w:rsidR="6DA3BDE6" w:rsidRPr="00047906">
        <w:rPr>
          <w:rFonts w:eastAsia="Times New Roman" w:cs="Times New Roman"/>
          <w:color w:val="000000" w:themeColor="text1"/>
          <w:szCs w:val="24"/>
        </w:rPr>
        <w:t xml:space="preserve"> de Sud-Est</w:t>
      </w:r>
      <w:r w:rsidR="4C71FE5D" w:rsidRPr="00047906">
        <w:rPr>
          <w:rFonts w:eastAsia="Times New Roman" w:cs="Times New Roman"/>
          <w:color w:val="000000" w:themeColor="text1"/>
          <w:szCs w:val="24"/>
        </w:rPr>
        <w:t>”</w:t>
      </w:r>
      <w:r w:rsidR="120BFDAF" w:rsidRPr="00047906">
        <w:rPr>
          <w:rFonts w:eastAsia="Times New Roman" w:cs="Times New Roman"/>
          <w:color w:val="000000" w:themeColor="text1"/>
          <w:szCs w:val="24"/>
        </w:rPr>
        <w:t>,</w:t>
      </w:r>
      <w:r w:rsidR="4C71FE5D" w:rsidRPr="00047906">
        <w:rPr>
          <w:rFonts w:eastAsia="Times New Roman" w:cs="Times New Roman"/>
          <w:color w:val="000000" w:themeColor="text1"/>
          <w:szCs w:val="24"/>
        </w:rPr>
        <w:t xml:space="preserve"> “</w:t>
      </w:r>
      <w:r w:rsidR="74899104" w:rsidRPr="00047906">
        <w:rPr>
          <w:rFonts w:eastAsia="Times New Roman" w:cs="Times New Roman"/>
          <w:color w:val="000000" w:themeColor="text1"/>
          <w:szCs w:val="24"/>
        </w:rPr>
        <w:t>Sinergi</w:t>
      </w:r>
      <w:r w:rsidRPr="00047906">
        <w:rPr>
          <w:rFonts w:eastAsia="Times New Roman" w:cs="Times New Roman"/>
          <w:color w:val="000000" w:themeColor="text1"/>
          <w:szCs w:val="24"/>
        </w:rPr>
        <w:t>i</w:t>
      </w:r>
      <w:r w:rsidR="74899104" w:rsidRPr="00047906">
        <w:rPr>
          <w:rFonts w:eastAsia="Times New Roman" w:cs="Times New Roman"/>
          <w:color w:val="000000" w:themeColor="text1"/>
          <w:szCs w:val="24"/>
        </w:rPr>
        <w:t xml:space="preserve"> între </w:t>
      </w:r>
      <w:r w:rsidRPr="00047906">
        <w:rPr>
          <w:rFonts w:eastAsia="Times New Roman" w:cs="Times New Roman"/>
          <w:color w:val="000000" w:themeColor="text1"/>
          <w:szCs w:val="24"/>
        </w:rPr>
        <w:t>sectorul p</w:t>
      </w:r>
      <w:r w:rsidR="74899104" w:rsidRPr="00047906">
        <w:rPr>
          <w:rFonts w:eastAsia="Times New Roman" w:cs="Times New Roman"/>
          <w:color w:val="000000" w:themeColor="text1"/>
          <w:szCs w:val="24"/>
        </w:rPr>
        <w:t xml:space="preserve">ublic și </w:t>
      </w:r>
      <w:r w:rsidRPr="00047906">
        <w:rPr>
          <w:rFonts w:eastAsia="Times New Roman" w:cs="Times New Roman"/>
          <w:color w:val="000000" w:themeColor="text1"/>
          <w:szCs w:val="24"/>
        </w:rPr>
        <w:t>sectorul p</w:t>
      </w:r>
      <w:r w:rsidR="74899104" w:rsidRPr="00047906">
        <w:rPr>
          <w:rFonts w:eastAsia="Times New Roman" w:cs="Times New Roman"/>
          <w:color w:val="000000" w:themeColor="text1"/>
          <w:szCs w:val="24"/>
        </w:rPr>
        <w:t xml:space="preserve">rivat pentru </w:t>
      </w:r>
      <w:r w:rsidRPr="00047906">
        <w:rPr>
          <w:rFonts w:eastAsia="Times New Roman" w:cs="Times New Roman"/>
          <w:color w:val="000000" w:themeColor="text1"/>
          <w:szCs w:val="24"/>
        </w:rPr>
        <w:t>c</w:t>
      </w:r>
      <w:r w:rsidR="74899104" w:rsidRPr="00047906">
        <w:rPr>
          <w:rFonts w:eastAsia="Times New Roman" w:cs="Times New Roman"/>
          <w:color w:val="000000" w:themeColor="text1"/>
          <w:szCs w:val="24"/>
        </w:rPr>
        <w:t xml:space="preserve">reșterea </w:t>
      </w:r>
      <w:r w:rsidRPr="00047906">
        <w:rPr>
          <w:rFonts w:eastAsia="Times New Roman" w:cs="Times New Roman"/>
          <w:color w:val="000000" w:themeColor="text1"/>
          <w:szCs w:val="24"/>
        </w:rPr>
        <w:t>n</w:t>
      </w:r>
      <w:r w:rsidR="74899104" w:rsidRPr="00047906">
        <w:rPr>
          <w:rFonts w:eastAsia="Times New Roman" w:cs="Times New Roman"/>
          <w:color w:val="000000" w:themeColor="text1"/>
          <w:szCs w:val="24"/>
        </w:rPr>
        <w:t xml:space="preserve">ivelului de </w:t>
      </w:r>
      <w:r w:rsidRPr="00047906">
        <w:rPr>
          <w:rFonts w:eastAsia="Times New Roman" w:cs="Times New Roman"/>
          <w:color w:val="000000" w:themeColor="text1"/>
          <w:szCs w:val="24"/>
        </w:rPr>
        <w:t>s</w:t>
      </w:r>
      <w:r w:rsidR="74899104" w:rsidRPr="00047906">
        <w:rPr>
          <w:rFonts w:eastAsia="Times New Roman" w:cs="Times New Roman"/>
          <w:color w:val="000000" w:themeColor="text1"/>
          <w:szCs w:val="24"/>
        </w:rPr>
        <w:t xml:space="preserve">ecuritate </w:t>
      </w:r>
      <w:r w:rsidRPr="00047906">
        <w:rPr>
          <w:rFonts w:eastAsia="Times New Roman" w:cs="Times New Roman"/>
          <w:color w:val="000000" w:themeColor="text1"/>
          <w:szCs w:val="24"/>
        </w:rPr>
        <w:t>c</w:t>
      </w:r>
      <w:r w:rsidR="74899104" w:rsidRPr="00047906">
        <w:rPr>
          <w:rFonts w:eastAsia="Times New Roman" w:cs="Times New Roman"/>
          <w:color w:val="000000" w:themeColor="text1"/>
          <w:szCs w:val="24"/>
        </w:rPr>
        <w:t>olectivă</w:t>
      </w:r>
      <w:r w:rsidR="4C71FE5D" w:rsidRPr="00047906">
        <w:rPr>
          <w:rFonts w:eastAsia="Times New Roman" w:cs="Times New Roman"/>
          <w:color w:val="000000" w:themeColor="text1"/>
          <w:szCs w:val="24"/>
        </w:rPr>
        <w:t>”</w:t>
      </w:r>
      <w:r w:rsidR="4CF6307F" w:rsidRPr="00047906">
        <w:rPr>
          <w:rFonts w:eastAsia="Times New Roman" w:cs="Times New Roman"/>
          <w:color w:val="000000" w:themeColor="text1"/>
          <w:szCs w:val="24"/>
        </w:rPr>
        <w:t xml:space="preserve"> și </w:t>
      </w:r>
      <w:r w:rsidR="4C71FE5D" w:rsidRPr="00047906">
        <w:rPr>
          <w:rFonts w:eastAsia="Times New Roman" w:cs="Times New Roman"/>
          <w:color w:val="000000" w:themeColor="text1"/>
          <w:szCs w:val="24"/>
        </w:rPr>
        <w:t>“</w:t>
      </w:r>
      <w:r w:rsidR="00E05EFC" w:rsidRPr="00047906">
        <w:rPr>
          <w:rFonts w:eastAsia="Times New Roman" w:cs="Times New Roman"/>
          <w:color w:val="000000" w:themeColor="text1"/>
          <w:szCs w:val="24"/>
        </w:rPr>
        <w:t>Dezvoltarea cooperării cu UE și NATO: pași practici pentru Ucraina în domeniul securității cibernetice</w:t>
      </w:r>
      <w:r w:rsidR="4C71FE5D" w:rsidRPr="00047906">
        <w:rPr>
          <w:rFonts w:eastAsia="Times New Roman" w:cs="Times New Roman"/>
          <w:color w:val="000000" w:themeColor="text1"/>
          <w:szCs w:val="24"/>
        </w:rPr>
        <w:t>”</w:t>
      </w:r>
      <w:r w:rsidR="0B9B15B1" w:rsidRPr="00047906">
        <w:rPr>
          <w:rFonts w:eastAsia="Times New Roman" w:cs="Times New Roman"/>
          <w:color w:val="000000" w:themeColor="text1"/>
          <w:szCs w:val="24"/>
        </w:rPr>
        <w:t>, reunind factori de decizie și experți din ambele țări, precum și din alte organizații internaționale</w:t>
      </w:r>
      <w:r w:rsidR="007107F0" w:rsidRPr="00047906">
        <w:rPr>
          <w:rFonts w:eastAsia="Times New Roman" w:cs="Times New Roman"/>
          <w:color w:val="000000" w:themeColor="text1"/>
          <w:szCs w:val="24"/>
        </w:rPr>
        <w:t>.</w:t>
      </w:r>
    </w:p>
    <w:p w14:paraId="449FE80D" w14:textId="3DA8DAD7" w:rsidR="007107F0" w:rsidRPr="00047906" w:rsidRDefault="007107F0" w:rsidP="02D0EF56">
      <w:pPr>
        <w:spacing w:after="288"/>
        <w:rPr>
          <w:rFonts w:eastAsia="Times New Roman" w:cs="Times New Roman"/>
          <w:color w:val="000000" w:themeColor="text1"/>
          <w:szCs w:val="24"/>
        </w:rPr>
      </w:pPr>
      <w:r w:rsidRPr="00047906">
        <w:rPr>
          <w:rFonts w:eastAsia="Times New Roman" w:cs="Times New Roman"/>
          <w:color w:val="000000" w:themeColor="text1"/>
          <w:szCs w:val="24"/>
        </w:rPr>
        <w:t>Printre cei care au luat cuvântul s-au numărat reprezentanți ai CRDF Global, ai Centrului Național de Coordonare în Securitate Cibernetică al Ucrainei, ai Directoratului Național de Securitate Cibernetică, ai Ministrului Cercetării, Inovării și Digitalizării, ai Centrului de Reziliență Euro-Atlantică,</w:t>
      </w:r>
      <w:r w:rsidR="00AA7306" w:rsidRPr="00047906">
        <w:rPr>
          <w:rFonts w:eastAsia="Times New Roman" w:cs="Times New Roman"/>
          <w:color w:val="000000" w:themeColor="text1"/>
          <w:szCs w:val="24"/>
        </w:rPr>
        <w:t xml:space="preserve"> </w:t>
      </w:r>
      <w:r w:rsidRPr="00047906">
        <w:rPr>
          <w:rFonts w:eastAsia="Times New Roman" w:cs="Times New Roman"/>
          <w:color w:val="000000" w:themeColor="text1"/>
          <w:szCs w:val="24"/>
        </w:rPr>
        <w:t xml:space="preserve">ai Serviciului European de Acțiune Externă, Biroului Programului de Criminalitate Cibernetică al Consiliului Europei, Serviciului de Securitate al Ucrainei, Ministerului Apărării din Ucraina, Ministerului Afacerilor Externe al Ucrainei, Băncii Naționale a Ucrainei, Serviciului de Stat pentru Comunicații Speciale și Protecția Informațiilor, Ministerului Transformării Digitale a Ucrainei, Cyber Unit Technologies, Școlii Naționale de Studii Politice și Administrative, </w:t>
      </w:r>
      <w:proofErr w:type="spellStart"/>
      <w:r w:rsidRPr="00047906">
        <w:rPr>
          <w:rFonts w:eastAsia="Times New Roman" w:cs="Times New Roman"/>
          <w:color w:val="000000" w:themeColor="text1"/>
          <w:szCs w:val="24"/>
        </w:rPr>
        <w:t>CyberLab</w:t>
      </w:r>
      <w:proofErr w:type="spellEnd"/>
      <w:r w:rsidRPr="00047906">
        <w:rPr>
          <w:rFonts w:eastAsia="Times New Roman" w:cs="Times New Roman"/>
          <w:color w:val="000000" w:themeColor="text1"/>
          <w:szCs w:val="24"/>
        </w:rPr>
        <w:t xml:space="preserve">, </w:t>
      </w:r>
      <w:proofErr w:type="spellStart"/>
      <w:r w:rsidRPr="00047906">
        <w:rPr>
          <w:rFonts w:eastAsia="Times New Roman" w:cs="Times New Roman"/>
          <w:color w:val="000000" w:themeColor="text1"/>
          <w:szCs w:val="24"/>
        </w:rPr>
        <w:t>NEXTLAB.Tech</w:t>
      </w:r>
      <w:proofErr w:type="spellEnd"/>
      <w:r w:rsidR="00047906" w:rsidRPr="00047906">
        <w:rPr>
          <w:szCs w:val="24"/>
        </w:rPr>
        <w:t xml:space="preserve"> </w:t>
      </w:r>
      <w:r w:rsidR="00047906" w:rsidRPr="00047906">
        <w:rPr>
          <w:rFonts w:eastAsia="Times New Roman" w:cs="Times New Roman"/>
          <w:color w:val="000000" w:themeColor="text1"/>
          <w:szCs w:val="24"/>
        </w:rPr>
        <w:t xml:space="preserve">și </w:t>
      </w:r>
      <w:proofErr w:type="spellStart"/>
      <w:r w:rsidR="00047906" w:rsidRPr="00047906">
        <w:rPr>
          <w:rFonts w:eastAsia="Times New Roman" w:cs="Times New Roman"/>
          <w:color w:val="000000" w:themeColor="text1"/>
          <w:szCs w:val="24"/>
        </w:rPr>
        <w:t>Bitdefender</w:t>
      </w:r>
      <w:proofErr w:type="spellEnd"/>
      <w:r w:rsidRPr="00047906">
        <w:rPr>
          <w:rFonts w:eastAsia="Times New Roman" w:cs="Times New Roman"/>
          <w:color w:val="000000" w:themeColor="text1"/>
          <w:szCs w:val="24"/>
        </w:rPr>
        <w:t>.</w:t>
      </w:r>
    </w:p>
    <w:p w14:paraId="3A86C630" w14:textId="0820A05C" w:rsidR="47059323" w:rsidRPr="00047906" w:rsidRDefault="47059323" w:rsidP="02D0EF56">
      <w:pPr>
        <w:spacing w:after="288"/>
        <w:rPr>
          <w:rFonts w:eastAsia="Times New Roman" w:cs="Times New Roman"/>
          <w:color w:val="000000" w:themeColor="text1"/>
          <w:szCs w:val="24"/>
        </w:rPr>
      </w:pPr>
      <w:r w:rsidRPr="00047906">
        <w:rPr>
          <w:rFonts w:eastAsia="Times New Roman" w:cs="Times New Roman"/>
          <w:b/>
          <w:bCs/>
          <w:color w:val="000000" w:themeColor="text1"/>
          <w:szCs w:val="24"/>
        </w:rPr>
        <w:t>Dan Cîmpean</w:t>
      </w:r>
      <w:r w:rsidRPr="00047906">
        <w:rPr>
          <w:rFonts w:eastAsia="Times New Roman" w:cs="Times New Roman"/>
          <w:color w:val="000000" w:themeColor="text1"/>
          <w:szCs w:val="24"/>
        </w:rPr>
        <w:t xml:space="preserve">, </w:t>
      </w:r>
      <w:r w:rsidR="00047906" w:rsidRPr="00047906">
        <w:rPr>
          <w:rFonts w:eastAsia="Times New Roman" w:cs="Times New Roman"/>
          <w:color w:val="000000" w:themeColor="text1"/>
          <w:szCs w:val="24"/>
        </w:rPr>
        <w:t>D</w:t>
      </w:r>
      <w:r w:rsidRPr="00047906">
        <w:rPr>
          <w:rFonts w:eastAsia="Times New Roman" w:cs="Times New Roman"/>
          <w:color w:val="000000" w:themeColor="text1"/>
          <w:szCs w:val="24"/>
        </w:rPr>
        <w:t xml:space="preserve">irectorul Directoratului Național de Securitate Cibernetică, a subliniat nevoia de </w:t>
      </w:r>
      <w:r w:rsidR="00171BAB" w:rsidRPr="00047906">
        <w:rPr>
          <w:rFonts w:eastAsia="Times New Roman" w:cs="Times New Roman"/>
          <w:color w:val="000000" w:themeColor="text1"/>
          <w:szCs w:val="24"/>
        </w:rPr>
        <w:t xml:space="preserve">a dezvolta cooperarea </w:t>
      </w:r>
      <w:r w:rsidRPr="00047906">
        <w:rPr>
          <w:rFonts w:eastAsia="Times New Roman" w:cs="Times New Roman"/>
          <w:color w:val="000000" w:themeColor="text1"/>
          <w:szCs w:val="24"/>
        </w:rPr>
        <w:t xml:space="preserve">dintre cele două țări. În timpul </w:t>
      </w:r>
      <w:r w:rsidR="772849D5" w:rsidRPr="00047906">
        <w:rPr>
          <w:rFonts w:eastAsia="Times New Roman" w:cs="Times New Roman"/>
          <w:color w:val="000000" w:themeColor="text1"/>
          <w:szCs w:val="24"/>
        </w:rPr>
        <w:t>discuțiilor dedicate riscurilor de escala</w:t>
      </w:r>
      <w:r w:rsidR="00171BAB" w:rsidRPr="00047906">
        <w:rPr>
          <w:rFonts w:eastAsia="Times New Roman" w:cs="Times New Roman"/>
          <w:color w:val="000000" w:themeColor="text1"/>
          <w:szCs w:val="24"/>
        </w:rPr>
        <w:t>da</w:t>
      </w:r>
      <w:r w:rsidR="772849D5" w:rsidRPr="00047906">
        <w:rPr>
          <w:rFonts w:eastAsia="Times New Roman" w:cs="Times New Roman"/>
          <w:color w:val="000000" w:themeColor="text1"/>
          <w:szCs w:val="24"/>
        </w:rPr>
        <w:t xml:space="preserve">re a </w:t>
      </w:r>
      <w:r w:rsidR="00171BAB" w:rsidRPr="00047906">
        <w:rPr>
          <w:rFonts w:eastAsia="Times New Roman" w:cs="Times New Roman"/>
          <w:color w:val="000000" w:themeColor="text1"/>
          <w:szCs w:val="24"/>
        </w:rPr>
        <w:t>războiului cibernetic,</w:t>
      </w:r>
      <w:r w:rsidR="772849D5" w:rsidRPr="00047906">
        <w:rPr>
          <w:rFonts w:eastAsia="Times New Roman" w:cs="Times New Roman"/>
          <w:color w:val="000000" w:themeColor="text1"/>
          <w:szCs w:val="24"/>
        </w:rPr>
        <w:t xml:space="preserve"> acesta a accentuat nevoia de conștientizare a faptului că tacticile, </w:t>
      </w:r>
      <w:r w:rsidR="772849D5" w:rsidRPr="00047906">
        <w:rPr>
          <w:rFonts w:eastAsia="Times New Roman" w:cs="Times New Roman"/>
          <w:color w:val="000000" w:themeColor="text1"/>
          <w:szCs w:val="24"/>
        </w:rPr>
        <w:lastRenderedPageBreak/>
        <w:t>tehnicile și procedurile folosite în timpul atacurilo</w:t>
      </w:r>
      <w:r w:rsidR="1D3B39BB" w:rsidRPr="00047906">
        <w:rPr>
          <w:rFonts w:eastAsia="Times New Roman" w:cs="Times New Roman"/>
          <w:color w:val="000000" w:themeColor="text1"/>
          <w:szCs w:val="24"/>
        </w:rPr>
        <w:t>r cibernetice se află în continuă schimbare. “Avem multe de învățat de la vecinii noștri</w:t>
      </w:r>
      <w:r w:rsidR="00527D37" w:rsidRPr="00047906">
        <w:rPr>
          <w:rFonts w:eastAsia="Times New Roman" w:cs="Times New Roman"/>
          <w:color w:val="000000" w:themeColor="text1"/>
          <w:szCs w:val="24"/>
        </w:rPr>
        <w:t>, din experiența lor unică la nivel global</w:t>
      </w:r>
      <w:r w:rsidR="1D3B39BB" w:rsidRPr="00047906">
        <w:rPr>
          <w:rFonts w:eastAsia="Times New Roman" w:cs="Times New Roman"/>
          <w:color w:val="000000" w:themeColor="text1"/>
          <w:szCs w:val="24"/>
        </w:rPr>
        <w:t>.</w:t>
      </w:r>
      <w:r w:rsidR="00047906">
        <w:rPr>
          <w:rFonts w:eastAsia="Times New Roman" w:cs="Times New Roman"/>
          <w:color w:val="000000" w:themeColor="text1"/>
          <w:szCs w:val="24"/>
        </w:rPr>
        <w:t xml:space="preserve"> </w:t>
      </w:r>
      <w:r w:rsidR="1D3B39BB" w:rsidRPr="00047906">
        <w:rPr>
          <w:rFonts w:eastAsia="Times New Roman" w:cs="Times New Roman"/>
          <w:color w:val="000000" w:themeColor="text1"/>
          <w:szCs w:val="24"/>
        </w:rPr>
        <w:t>A</w:t>
      </w:r>
      <w:r w:rsidR="2FEACAC5" w:rsidRPr="00047906">
        <w:rPr>
          <w:rFonts w:eastAsia="Times New Roman" w:cs="Times New Roman"/>
          <w:color w:val="000000" w:themeColor="text1"/>
          <w:szCs w:val="24"/>
        </w:rPr>
        <w:t xml:space="preserve">plicarea acestor lecții, învățate de către Ucraina în timpul </w:t>
      </w:r>
      <w:r w:rsidR="00527D37" w:rsidRPr="00047906">
        <w:rPr>
          <w:rFonts w:eastAsia="Times New Roman" w:cs="Times New Roman"/>
          <w:color w:val="000000" w:themeColor="text1"/>
          <w:szCs w:val="24"/>
        </w:rPr>
        <w:t>primului război</w:t>
      </w:r>
      <w:r w:rsidR="2FEACAC5" w:rsidRPr="00047906">
        <w:rPr>
          <w:rFonts w:eastAsia="Times New Roman" w:cs="Times New Roman"/>
          <w:color w:val="000000" w:themeColor="text1"/>
          <w:szCs w:val="24"/>
        </w:rPr>
        <w:t xml:space="preserve"> cibernetic,</w:t>
      </w:r>
      <w:r w:rsidR="00047906">
        <w:rPr>
          <w:rFonts w:eastAsia="Times New Roman" w:cs="Times New Roman"/>
          <w:color w:val="000000" w:themeColor="text1"/>
          <w:szCs w:val="24"/>
        </w:rPr>
        <w:t xml:space="preserve"> </w:t>
      </w:r>
      <w:r w:rsidR="00527D37" w:rsidRPr="00047906">
        <w:rPr>
          <w:rFonts w:eastAsia="Times New Roman" w:cs="Times New Roman"/>
          <w:color w:val="000000" w:themeColor="text1"/>
          <w:szCs w:val="24"/>
        </w:rPr>
        <w:t xml:space="preserve">este </w:t>
      </w:r>
      <w:r w:rsidR="22B70E4B" w:rsidRPr="00047906">
        <w:rPr>
          <w:rFonts w:eastAsia="Times New Roman" w:cs="Times New Roman"/>
          <w:color w:val="000000" w:themeColor="text1"/>
          <w:szCs w:val="24"/>
        </w:rPr>
        <w:t xml:space="preserve"> </w:t>
      </w:r>
      <w:r w:rsidR="2BD1655B" w:rsidRPr="00047906">
        <w:rPr>
          <w:rFonts w:eastAsia="Times New Roman" w:cs="Times New Roman"/>
          <w:color w:val="000000" w:themeColor="text1"/>
          <w:szCs w:val="24"/>
        </w:rPr>
        <w:t>de o importanță capitală pentru noi.</w:t>
      </w:r>
      <w:r w:rsidR="1D3B39BB" w:rsidRPr="00047906">
        <w:rPr>
          <w:rFonts w:eastAsia="Times New Roman" w:cs="Times New Roman"/>
          <w:color w:val="000000" w:themeColor="text1"/>
          <w:szCs w:val="24"/>
        </w:rPr>
        <w:t>”</w:t>
      </w:r>
    </w:p>
    <w:p w14:paraId="326DFFC3" w14:textId="66B49E8B" w:rsidR="00530FEC" w:rsidRPr="00047906" w:rsidRDefault="00530FEC" w:rsidP="00530FEC">
      <w:pPr>
        <w:spacing w:after="288"/>
        <w:rPr>
          <w:rFonts w:eastAsia="Times New Roman" w:cs="Times New Roman"/>
          <w:color w:val="000000" w:themeColor="text1"/>
          <w:szCs w:val="24"/>
        </w:rPr>
      </w:pPr>
      <w:r w:rsidRPr="00047906">
        <w:rPr>
          <w:rFonts w:eastAsia="Times New Roman" w:cs="Times New Roman"/>
          <w:color w:val="000000" w:themeColor="text1"/>
          <w:szCs w:val="24"/>
        </w:rPr>
        <w:t>“Astăzi, Rusia derulează un război cibernetic nu doar împotriva Ucrainei, dar și împotriva statelor membr</w:t>
      </w:r>
      <w:r w:rsidR="00584A32" w:rsidRPr="00047906">
        <w:rPr>
          <w:rFonts w:eastAsia="Times New Roman" w:cs="Times New Roman"/>
          <w:color w:val="000000" w:themeColor="text1"/>
          <w:szCs w:val="24"/>
        </w:rPr>
        <w:t>e</w:t>
      </w:r>
      <w:r w:rsidRPr="00047906">
        <w:rPr>
          <w:rFonts w:eastAsia="Times New Roman" w:cs="Times New Roman"/>
          <w:color w:val="000000" w:themeColor="text1"/>
          <w:szCs w:val="24"/>
        </w:rPr>
        <w:t xml:space="preserve"> ale Uniunii Europene și ale NATO. Acest lucru este evident prin prisma numeroaselor atacuri cibernetice asupra autorităților publice, infrastructurilor critice, prin furtul de date personale ale cetățenilor europeni, precum și prin utilizarea combinată a atacurilor cibernetice și a campaniilor de dezinformare. Prin urmare, este important</w:t>
      </w:r>
      <w:r w:rsidR="00047906">
        <w:rPr>
          <w:rFonts w:eastAsia="Times New Roman" w:cs="Times New Roman"/>
          <w:color w:val="000000" w:themeColor="text1"/>
          <w:szCs w:val="24"/>
        </w:rPr>
        <w:t>ă</w:t>
      </w:r>
      <w:r w:rsidRPr="00047906">
        <w:rPr>
          <w:rFonts w:eastAsia="Times New Roman" w:cs="Times New Roman"/>
          <w:color w:val="000000" w:themeColor="text1"/>
          <w:szCs w:val="24"/>
        </w:rPr>
        <w:t xml:space="preserve"> transmiterea unui mesaj clar de către partenerii noștri, că astfel de acțiuni sunt inacceptabile, precum și atribuirea acestora în mod public către Federația Rusă. În caz contrar, un sentiment de impunitate va genera escaladarea operațiunilor de agresiune cibernetică împotriva țărilor comunității euro-atlantice și a cetățenilor lor”, a declarat </w:t>
      </w:r>
      <w:r w:rsidR="00EE0439" w:rsidRPr="00047906">
        <w:rPr>
          <w:rFonts w:eastAsia="Times New Roman" w:cs="Times New Roman"/>
          <w:color w:val="000000" w:themeColor="text1"/>
          <w:szCs w:val="24"/>
        </w:rPr>
        <w:t xml:space="preserve">Șefa Serviciului de Securitatea Informațiilor și Securitate Cibernetică a Consiliului Național de Securitate și Apărare al Ucrainei și Secretar al </w:t>
      </w:r>
      <w:proofErr w:type="spellStart"/>
      <w:r w:rsidR="00EE0439" w:rsidRPr="00047906">
        <w:rPr>
          <w:rFonts w:eastAsia="Times New Roman" w:cs="Times New Roman"/>
          <w:color w:val="000000" w:themeColor="text1"/>
          <w:szCs w:val="24"/>
        </w:rPr>
        <w:t>NCSCC</w:t>
      </w:r>
      <w:proofErr w:type="spellEnd"/>
      <w:r w:rsidRPr="00047906">
        <w:rPr>
          <w:rFonts w:eastAsia="Times New Roman" w:cs="Times New Roman"/>
          <w:color w:val="000000" w:themeColor="text1"/>
          <w:szCs w:val="24"/>
        </w:rPr>
        <w:t xml:space="preserve">, </w:t>
      </w:r>
      <w:proofErr w:type="spellStart"/>
      <w:r w:rsidRPr="00047906">
        <w:rPr>
          <w:rFonts w:eastAsia="Times New Roman" w:cs="Times New Roman"/>
          <w:b/>
          <w:bCs/>
          <w:color w:val="000000" w:themeColor="text1"/>
          <w:szCs w:val="24"/>
        </w:rPr>
        <w:t>Nataliya</w:t>
      </w:r>
      <w:proofErr w:type="spellEnd"/>
      <w:r w:rsidRPr="00047906">
        <w:rPr>
          <w:rFonts w:eastAsia="Times New Roman" w:cs="Times New Roman"/>
          <w:b/>
          <w:bCs/>
          <w:color w:val="000000" w:themeColor="text1"/>
          <w:szCs w:val="24"/>
        </w:rPr>
        <w:t xml:space="preserve"> </w:t>
      </w:r>
      <w:proofErr w:type="spellStart"/>
      <w:r w:rsidRPr="00047906">
        <w:rPr>
          <w:rFonts w:eastAsia="Times New Roman" w:cs="Times New Roman"/>
          <w:b/>
          <w:bCs/>
          <w:color w:val="000000" w:themeColor="text1"/>
          <w:szCs w:val="24"/>
        </w:rPr>
        <w:t>Tkachuk</w:t>
      </w:r>
      <w:proofErr w:type="spellEnd"/>
      <w:r w:rsidRPr="00047906">
        <w:rPr>
          <w:rFonts w:eastAsia="Times New Roman" w:cs="Times New Roman"/>
          <w:color w:val="000000" w:themeColor="text1"/>
          <w:szCs w:val="24"/>
        </w:rPr>
        <w:t>.</w:t>
      </w:r>
    </w:p>
    <w:p w14:paraId="40F9990E" w14:textId="5468E08D" w:rsidR="00530FEC" w:rsidRPr="00047906" w:rsidRDefault="00530FEC" w:rsidP="00530FEC">
      <w:pPr>
        <w:spacing w:after="288"/>
        <w:rPr>
          <w:rFonts w:eastAsia="Times New Roman" w:cs="Times New Roman"/>
          <w:color w:val="000000" w:themeColor="text1"/>
          <w:szCs w:val="24"/>
        </w:rPr>
      </w:pPr>
      <w:r w:rsidRPr="00047906">
        <w:rPr>
          <w:rFonts w:eastAsia="Times New Roman" w:cs="Times New Roman"/>
          <w:color w:val="000000" w:themeColor="text1"/>
          <w:szCs w:val="24"/>
        </w:rPr>
        <w:t xml:space="preserve">Natalia </w:t>
      </w:r>
      <w:proofErr w:type="spellStart"/>
      <w:r w:rsidRPr="00047906">
        <w:rPr>
          <w:rFonts w:eastAsia="Times New Roman" w:cs="Times New Roman"/>
          <w:color w:val="000000" w:themeColor="text1"/>
          <w:szCs w:val="24"/>
        </w:rPr>
        <w:t>Tkachuk</w:t>
      </w:r>
      <w:proofErr w:type="spellEnd"/>
      <w:r w:rsidRPr="00047906">
        <w:rPr>
          <w:rFonts w:eastAsia="Times New Roman" w:cs="Times New Roman"/>
          <w:color w:val="000000" w:themeColor="text1"/>
          <w:szCs w:val="24"/>
        </w:rPr>
        <w:t xml:space="preserve"> a</w:t>
      </w:r>
      <w:r w:rsidR="00EE0439" w:rsidRPr="00047906">
        <w:rPr>
          <w:rFonts w:eastAsia="Times New Roman" w:cs="Times New Roman"/>
          <w:color w:val="000000" w:themeColor="text1"/>
          <w:szCs w:val="24"/>
        </w:rPr>
        <w:t xml:space="preserve"> mulțumit, de asemenea, pa</w:t>
      </w:r>
      <w:r w:rsidR="00E51F91" w:rsidRPr="00047906">
        <w:rPr>
          <w:rFonts w:eastAsia="Times New Roman" w:cs="Times New Roman"/>
          <w:color w:val="000000" w:themeColor="text1"/>
          <w:szCs w:val="24"/>
        </w:rPr>
        <w:t>r</w:t>
      </w:r>
      <w:r w:rsidR="00EE0439" w:rsidRPr="00047906">
        <w:rPr>
          <w:rFonts w:eastAsia="Times New Roman" w:cs="Times New Roman"/>
          <w:color w:val="000000" w:themeColor="text1"/>
          <w:szCs w:val="24"/>
        </w:rPr>
        <w:t xml:space="preserve">tenerilor internaționali pentru sprijinul acordat Ucrainei: </w:t>
      </w:r>
      <w:r w:rsidRPr="00047906">
        <w:rPr>
          <w:rFonts w:eastAsia="Times New Roman" w:cs="Times New Roman"/>
          <w:color w:val="000000" w:themeColor="text1"/>
          <w:szCs w:val="24"/>
        </w:rPr>
        <w:t>“</w:t>
      </w:r>
      <w:r w:rsidR="00EE0439" w:rsidRPr="00047906">
        <w:rPr>
          <w:rFonts w:eastAsia="Times New Roman" w:cs="Times New Roman"/>
          <w:color w:val="000000" w:themeColor="text1"/>
          <w:szCs w:val="24"/>
        </w:rPr>
        <w:t xml:space="preserve">Țara noastră și-a demonstrat deja reziliența, nivelul înalt de cooperare dintre sectorul public și cel privat, precum </w:t>
      </w:r>
      <w:r w:rsidR="00047906">
        <w:rPr>
          <w:rFonts w:eastAsia="Times New Roman" w:cs="Times New Roman"/>
          <w:color w:val="000000" w:themeColor="text1"/>
          <w:szCs w:val="24"/>
        </w:rPr>
        <w:t xml:space="preserve">și </w:t>
      </w:r>
      <w:r w:rsidR="00EE0439" w:rsidRPr="00047906">
        <w:rPr>
          <w:rFonts w:eastAsia="Times New Roman" w:cs="Times New Roman"/>
          <w:color w:val="000000" w:themeColor="text1"/>
          <w:szCs w:val="24"/>
        </w:rPr>
        <w:t>capacitatea de coordonare. Și mulțumită sprijinului dumneavoastră, am încredere că vom rezista și vom câștiga acest război</w:t>
      </w:r>
      <w:r w:rsidRPr="00047906">
        <w:rPr>
          <w:rFonts w:eastAsia="Times New Roman" w:cs="Times New Roman"/>
          <w:color w:val="000000" w:themeColor="text1"/>
          <w:szCs w:val="24"/>
        </w:rPr>
        <w:t>”</w:t>
      </w:r>
      <w:r w:rsidR="006D71E3" w:rsidRPr="00047906">
        <w:rPr>
          <w:rFonts w:eastAsia="Times New Roman" w:cs="Times New Roman"/>
          <w:color w:val="000000" w:themeColor="text1"/>
          <w:szCs w:val="24"/>
        </w:rPr>
        <w:t>.</w:t>
      </w:r>
    </w:p>
    <w:p w14:paraId="42719749" w14:textId="2243AC84" w:rsidR="00530FEC" w:rsidRPr="00047906" w:rsidRDefault="00EE0439" w:rsidP="00530FEC">
      <w:pPr>
        <w:spacing w:after="288"/>
        <w:rPr>
          <w:szCs w:val="24"/>
        </w:rPr>
      </w:pPr>
      <w:r w:rsidRPr="00047906">
        <w:rPr>
          <w:rFonts w:eastAsia="Times New Roman" w:cs="Times New Roman"/>
          <w:color w:val="000000" w:themeColor="text1"/>
          <w:szCs w:val="24"/>
        </w:rPr>
        <w:t>Una dintre concluziile principale ale întâlnirii, care a dominat discuțiile, a fost aceea că războiul c</w:t>
      </w:r>
      <w:r w:rsidR="00047906">
        <w:rPr>
          <w:rFonts w:eastAsia="Times New Roman" w:cs="Times New Roman"/>
          <w:color w:val="000000" w:themeColor="text1"/>
          <w:szCs w:val="24"/>
        </w:rPr>
        <w:t>i</w:t>
      </w:r>
      <w:r w:rsidRPr="00047906">
        <w:rPr>
          <w:rFonts w:eastAsia="Times New Roman" w:cs="Times New Roman"/>
          <w:color w:val="000000" w:themeColor="text1"/>
          <w:szCs w:val="24"/>
        </w:rPr>
        <w:t>bernetic și cel informa</w:t>
      </w:r>
      <w:r w:rsidR="00E51F91" w:rsidRPr="00047906">
        <w:rPr>
          <w:rFonts w:eastAsia="Times New Roman" w:cs="Times New Roman"/>
          <w:color w:val="000000" w:themeColor="text1"/>
          <w:szCs w:val="24"/>
        </w:rPr>
        <w:t>ț</w:t>
      </w:r>
      <w:r w:rsidRPr="00047906">
        <w:rPr>
          <w:rFonts w:eastAsia="Times New Roman" w:cs="Times New Roman"/>
          <w:color w:val="000000" w:themeColor="text1"/>
          <w:szCs w:val="24"/>
        </w:rPr>
        <w:t>ional este</w:t>
      </w:r>
      <w:r w:rsidR="00047906">
        <w:rPr>
          <w:rFonts w:eastAsia="Times New Roman" w:cs="Times New Roman"/>
          <w:color w:val="000000" w:themeColor="text1"/>
          <w:szCs w:val="24"/>
        </w:rPr>
        <w:t xml:space="preserve"> cu adevărat un</w:t>
      </w:r>
      <w:r w:rsidRPr="00047906">
        <w:rPr>
          <w:rFonts w:eastAsia="Times New Roman" w:cs="Times New Roman"/>
          <w:color w:val="000000" w:themeColor="text1"/>
          <w:szCs w:val="24"/>
        </w:rPr>
        <w:t xml:space="preserve"> RĂZBOI. </w:t>
      </w:r>
    </w:p>
    <w:p w14:paraId="061FBF79" w14:textId="77777777" w:rsidR="00421A35" w:rsidRPr="00421A35" w:rsidRDefault="00421A35" w:rsidP="00421A35">
      <w:pPr>
        <w:spacing w:afterLines="0"/>
        <w:rPr>
          <w:rFonts w:eastAsia="Times New Roman" w:cs="Times New Roman"/>
          <w:b/>
          <w:bCs/>
          <w:color w:val="000000" w:themeColor="text1"/>
          <w:szCs w:val="24"/>
        </w:rPr>
      </w:pPr>
      <w:r w:rsidRPr="00421A35">
        <w:rPr>
          <w:rFonts w:eastAsia="Times New Roman" w:cs="Times New Roman"/>
          <w:b/>
          <w:bCs/>
          <w:color w:val="000000" w:themeColor="text1"/>
          <w:szCs w:val="24"/>
        </w:rPr>
        <w:t xml:space="preserve">Contact pentru presă: Mihai Rotariu  |  </w:t>
      </w:r>
      <w:hyperlink r:id="rId11">
        <w:proofErr w:type="spellStart"/>
        <w:r w:rsidRPr="00421A35">
          <w:rPr>
            <w:rStyle w:val="Hyperlink"/>
            <w:rFonts w:eastAsia="Times New Roman" w:cs="Times New Roman"/>
            <w:b/>
            <w:bCs/>
            <w:szCs w:val="24"/>
          </w:rPr>
          <w:t>mihai.rotariu@dnsc.ro</w:t>
        </w:r>
        <w:proofErr w:type="spellEnd"/>
      </w:hyperlink>
      <w:r w:rsidRPr="00421A35">
        <w:rPr>
          <w:rFonts w:eastAsia="Times New Roman" w:cs="Times New Roman"/>
          <w:b/>
          <w:bCs/>
          <w:color w:val="000000" w:themeColor="text1"/>
          <w:szCs w:val="24"/>
        </w:rPr>
        <w:t xml:space="preserve">  |  0740 066 866</w:t>
      </w:r>
    </w:p>
    <w:p w14:paraId="2C7D74AE" w14:textId="16681804" w:rsidR="11291150" w:rsidRPr="00047906" w:rsidRDefault="11291150" w:rsidP="00530FEC">
      <w:pPr>
        <w:spacing w:after="288"/>
        <w:rPr>
          <w:b/>
          <w:bCs/>
          <w:i/>
          <w:iCs/>
          <w:szCs w:val="24"/>
        </w:rPr>
      </w:pPr>
    </w:p>
    <w:sectPr w:rsidR="11291150" w:rsidRPr="00047906" w:rsidSect="00D30E65">
      <w:headerReference w:type="even" r:id="rId12"/>
      <w:headerReference w:type="default" r:id="rId13"/>
      <w:footerReference w:type="even" r:id="rId14"/>
      <w:footerReference w:type="default" r:id="rId15"/>
      <w:headerReference w:type="first" r:id="rId16"/>
      <w:footerReference w:type="first" r:id="rId17"/>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35B2A" w14:textId="77777777" w:rsidR="00D30E65" w:rsidRDefault="00D30E65" w:rsidP="00254B46">
      <w:pPr>
        <w:spacing w:before="0" w:after="288"/>
      </w:pPr>
      <w:r>
        <w:separator/>
      </w:r>
    </w:p>
  </w:endnote>
  <w:endnote w:type="continuationSeparator" w:id="0">
    <w:p w14:paraId="7753D303" w14:textId="77777777" w:rsidR="00D30E65" w:rsidRDefault="00D30E65" w:rsidP="00254B46">
      <w:pPr>
        <w:spacing w:before="0" w:after="288"/>
      </w:pPr>
      <w:r>
        <w:continuationSeparator/>
      </w:r>
    </w:p>
  </w:endnote>
  <w:endnote w:type="continuationNotice" w:id="1">
    <w:p w14:paraId="6F5C78B7" w14:textId="77777777" w:rsidR="00D30E65" w:rsidRDefault="00D30E65">
      <w:pPr>
        <w:spacing w:before="0" w:after="28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DC58" w14:textId="77777777" w:rsidR="00B6241A" w:rsidRDefault="00B6241A">
    <w:pPr>
      <w:pStyle w:val="Footer"/>
      <w:spacing w:after="28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BA5C" w14:textId="09CE0574" w:rsidR="00264F80" w:rsidRPr="00AA2D6D" w:rsidRDefault="00264F80" w:rsidP="00F0039F">
    <w:pPr>
      <w:pStyle w:val="Footer"/>
      <w:tabs>
        <w:tab w:val="clear" w:pos="4680"/>
        <w:tab w:val="clear" w:pos="9360"/>
      </w:tabs>
      <w:spacing w:after="288"/>
      <w:jc w:val="right"/>
      <w:rPr>
        <w:b/>
        <w:bCs/>
        <w:color w:val="808080" w:themeColor="background1" w:themeShade="80"/>
        <w:sz w:val="16"/>
        <w:szCs w:val="16"/>
        <w:lang w:val="en-GB"/>
      </w:rPr>
    </w:pPr>
  </w:p>
  <w:p w14:paraId="1E3B8530" w14:textId="2AC6E344" w:rsidR="00264F80" w:rsidRPr="00AA2D6D" w:rsidRDefault="57EDEFC9" w:rsidP="00F0039F">
    <w:pPr>
      <w:pStyle w:val="Footer"/>
      <w:tabs>
        <w:tab w:val="clear" w:pos="4680"/>
        <w:tab w:val="clear" w:pos="9360"/>
      </w:tabs>
      <w:spacing w:after="288"/>
      <w:jc w:val="right"/>
      <w:rPr>
        <w:b/>
        <w:bCs/>
        <w:color w:val="808080" w:themeColor="background1" w:themeShade="80"/>
        <w:sz w:val="16"/>
        <w:szCs w:val="16"/>
        <w:lang w:val="en-GB"/>
      </w:rPr>
    </w:pPr>
    <w:proofErr w:type="spellStart"/>
    <w:r w:rsidRPr="57EDEFC9">
      <w:rPr>
        <w:b/>
        <w:bCs/>
        <w:color w:val="808080" w:themeColor="background1" w:themeShade="80"/>
        <w:sz w:val="16"/>
        <w:szCs w:val="16"/>
        <w:lang w:val="en-GB"/>
      </w:rPr>
      <w:t>NECLASIFICAT</w:t>
    </w:r>
    <w:proofErr w:type="spellEnd"/>
    <w:r w:rsidR="00264F80">
      <w:tab/>
    </w:r>
    <w:r w:rsidR="00264F80">
      <w:tab/>
    </w:r>
    <w:r w:rsidR="00264F80">
      <w:tab/>
    </w:r>
    <w:r w:rsidR="00264F80">
      <w:tab/>
    </w:r>
    <w:r w:rsidR="00264F80">
      <w:tab/>
    </w:r>
    <w:r w:rsidR="00264F80">
      <w:tab/>
    </w:r>
    <w:r w:rsidR="00264F80">
      <w:tab/>
    </w:r>
    <w:r w:rsidR="00264F80">
      <w:tab/>
    </w:r>
    <w:r w:rsidR="00264F80">
      <w:tab/>
    </w:r>
    <w:r w:rsidR="00264F80">
      <w:tab/>
    </w:r>
    <w:r w:rsidR="00264F80">
      <w:tab/>
    </w:r>
    <w:r w:rsidR="00264F80">
      <w:tab/>
    </w:r>
    <w:r w:rsidRPr="57EDEFC9">
      <w:rPr>
        <w:b/>
        <w:bCs/>
        <w:color w:val="808080" w:themeColor="background1" w:themeShade="80"/>
        <w:sz w:val="16"/>
        <w:szCs w:val="16"/>
        <w:lang w:val="en-GB"/>
      </w:rPr>
      <w:t xml:space="preserve"> </w:t>
    </w:r>
    <w:proofErr w:type="spellStart"/>
    <w:r w:rsidRPr="57EDEFC9">
      <w:rPr>
        <w:b/>
        <w:bCs/>
        <w:color w:val="808080" w:themeColor="background1" w:themeShade="80"/>
        <w:sz w:val="16"/>
        <w:szCs w:val="16"/>
        <w:lang w:val="en-GB"/>
      </w:rPr>
      <w:t>Pagina</w:t>
    </w:r>
    <w:proofErr w:type="spellEnd"/>
    <w:r w:rsidRPr="57EDEFC9">
      <w:rPr>
        <w:b/>
        <w:bCs/>
        <w:color w:val="808080" w:themeColor="background1" w:themeShade="80"/>
        <w:sz w:val="16"/>
        <w:szCs w:val="16"/>
        <w:lang w:val="en-GB"/>
      </w:rPr>
      <w:t xml:space="preserve"> </w:t>
    </w:r>
    <w:r w:rsidR="00264F80" w:rsidRPr="57EDEFC9">
      <w:rPr>
        <w:b/>
        <w:bCs/>
        <w:noProof/>
        <w:color w:val="808080" w:themeColor="background1" w:themeShade="80"/>
        <w:sz w:val="16"/>
        <w:szCs w:val="16"/>
        <w:lang w:val="en-GB"/>
      </w:rPr>
      <w:fldChar w:fldCharType="begin"/>
    </w:r>
    <w:r w:rsidR="00264F80" w:rsidRPr="57EDEFC9">
      <w:rPr>
        <w:b/>
        <w:bCs/>
        <w:color w:val="808080" w:themeColor="background1" w:themeShade="80"/>
        <w:sz w:val="16"/>
        <w:szCs w:val="16"/>
        <w:lang w:val="en-GB"/>
      </w:rPr>
      <w:instrText xml:space="preserve"> PAGE  \* Arabic  \* MERGEFORMAT </w:instrText>
    </w:r>
    <w:r w:rsidR="00264F80" w:rsidRPr="57EDEFC9">
      <w:rPr>
        <w:b/>
        <w:bCs/>
        <w:color w:val="808080" w:themeColor="background1" w:themeShade="80"/>
        <w:sz w:val="16"/>
        <w:szCs w:val="16"/>
        <w:lang w:val="en-GB"/>
      </w:rPr>
      <w:fldChar w:fldCharType="separate"/>
    </w:r>
    <w:r w:rsidRPr="57EDEFC9">
      <w:rPr>
        <w:b/>
        <w:bCs/>
        <w:noProof/>
        <w:color w:val="808080" w:themeColor="background1" w:themeShade="80"/>
        <w:sz w:val="16"/>
        <w:szCs w:val="16"/>
        <w:lang w:val="en-GB"/>
      </w:rPr>
      <w:t>2</w:t>
    </w:r>
    <w:r w:rsidR="00264F80" w:rsidRPr="57EDEFC9">
      <w:rPr>
        <w:b/>
        <w:bCs/>
        <w:noProof/>
        <w:color w:val="808080" w:themeColor="background1" w:themeShade="80"/>
        <w:sz w:val="16"/>
        <w:szCs w:val="16"/>
        <w:lang w:val="en-GB"/>
      </w:rPr>
      <w:fldChar w:fldCharType="end"/>
    </w:r>
    <w:r w:rsidRPr="57EDEFC9">
      <w:rPr>
        <w:b/>
        <w:bCs/>
        <w:color w:val="808080" w:themeColor="background1" w:themeShade="80"/>
        <w:sz w:val="16"/>
        <w:szCs w:val="16"/>
        <w:lang w:val="en-GB"/>
      </w:rPr>
      <w:t xml:space="preserve"> / </w:t>
    </w:r>
    <w:r w:rsidR="00264F80" w:rsidRPr="57EDEFC9">
      <w:rPr>
        <w:b/>
        <w:bCs/>
        <w:noProof/>
        <w:color w:val="808080" w:themeColor="background1" w:themeShade="80"/>
        <w:sz w:val="16"/>
        <w:szCs w:val="16"/>
        <w:lang w:val="en-GB"/>
      </w:rPr>
      <w:fldChar w:fldCharType="begin"/>
    </w:r>
    <w:r w:rsidR="00264F80" w:rsidRPr="57EDEFC9">
      <w:rPr>
        <w:b/>
        <w:bCs/>
        <w:color w:val="808080" w:themeColor="background1" w:themeShade="80"/>
        <w:sz w:val="16"/>
        <w:szCs w:val="16"/>
        <w:lang w:val="en-GB"/>
      </w:rPr>
      <w:instrText xml:space="preserve"> NUMPAGES  \* Arabic  \* MERGEFORMAT </w:instrText>
    </w:r>
    <w:r w:rsidR="00264F80" w:rsidRPr="57EDEFC9">
      <w:rPr>
        <w:b/>
        <w:bCs/>
        <w:color w:val="808080" w:themeColor="background1" w:themeShade="80"/>
        <w:sz w:val="16"/>
        <w:szCs w:val="16"/>
        <w:lang w:val="en-GB"/>
      </w:rPr>
      <w:fldChar w:fldCharType="separate"/>
    </w:r>
    <w:r w:rsidRPr="57EDEFC9">
      <w:rPr>
        <w:b/>
        <w:bCs/>
        <w:noProof/>
        <w:color w:val="808080" w:themeColor="background1" w:themeShade="80"/>
        <w:sz w:val="16"/>
        <w:szCs w:val="16"/>
        <w:lang w:val="en-GB"/>
      </w:rPr>
      <w:t>2</w:t>
    </w:r>
    <w:r w:rsidR="00264F80" w:rsidRPr="57EDEFC9">
      <w:rPr>
        <w:b/>
        <w:bCs/>
        <w:noProof/>
        <w:color w:val="808080" w:themeColor="background1" w:themeShade="80"/>
        <w:sz w:val="16"/>
        <w:szCs w:val="16"/>
        <w:lang w:val="en-GB"/>
      </w:rPr>
      <w:fldChar w:fldCharType="end"/>
    </w:r>
  </w:p>
  <w:p w14:paraId="528C515F" w14:textId="77777777" w:rsidR="00264F80" w:rsidRPr="00AA2D6D" w:rsidRDefault="00264F80" w:rsidP="00F0039F">
    <w:pPr>
      <w:pStyle w:val="Footer"/>
      <w:tabs>
        <w:tab w:val="clear" w:pos="4680"/>
        <w:tab w:val="clear" w:pos="9360"/>
      </w:tabs>
      <w:spacing w:after="288"/>
      <w:jc w:val="right"/>
      <w:rPr>
        <w:b/>
        <w:bCs/>
        <w:color w:val="808080" w:themeColor="background1" w:themeShade="80"/>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CE4D" w14:textId="12ED7251" w:rsidR="00461B52" w:rsidRPr="00461B52" w:rsidRDefault="00B6241A" w:rsidP="00941810">
    <w:pPr>
      <w:pStyle w:val="Footer"/>
      <w:pBdr>
        <w:top w:val="single" w:sz="4" w:space="0" w:color="A6A6A6" w:themeColor="background1" w:themeShade="A6"/>
      </w:pBdr>
      <w:tabs>
        <w:tab w:val="clear" w:pos="4680"/>
        <w:tab w:val="clear" w:pos="9360"/>
      </w:tabs>
      <w:spacing w:afterLines="0" w:after="0"/>
      <w:rPr>
        <w:b/>
        <w:bCs/>
        <w:color w:val="808080" w:themeColor="background1" w:themeShade="80"/>
        <w:sz w:val="16"/>
        <w:szCs w:val="16"/>
        <w:lang w:val="en-GB"/>
      </w:rPr>
    </w:pPr>
    <w:r w:rsidRPr="003E4037">
      <w:rPr>
        <w:b/>
        <w:bCs/>
        <w:color w:val="808080" w:themeColor="background1" w:themeShade="80"/>
        <w:sz w:val="16"/>
        <w:szCs w:val="16"/>
        <w:lang w:val="en-GB"/>
      </w:rPr>
      <w:t xml:space="preserve">Str. </w:t>
    </w:r>
    <w:proofErr w:type="spellStart"/>
    <w:r w:rsidRPr="003E4037">
      <w:rPr>
        <w:b/>
        <w:bCs/>
        <w:color w:val="808080" w:themeColor="background1" w:themeShade="80"/>
        <w:sz w:val="16"/>
        <w:szCs w:val="16"/>
        <w:lang w:val="en-GB"/>
      </w:rPr>
      <w:t>Italiană</w:t>
    </w:r>
    <w:proofErr w:type="spellEnd"/>
    <w:r w:rsidRPr="003E4037">
      <w:rPr>
        <w:b/>
        <w:bCs/>
        <w:color w:val="808080" w:themeColor="background1" w:themeShade="80"/>
        <w:sz w:val="16"/>
        <w:szCs w:val="16"/>
        <w:lang w:val="en-GB"/>
      </w:rPr>
      <w:t xml:space="preserve"> 22, </w:t>
    </w:r>
    <w:proofErr w:type="spellStart"/>
    <w:r w:rsidRPr="003E4037">
      <w:rPr>
        <w:b/>
        <w:bCs/>
        <w:color w:val="808080" w:themeColor="background1" w:themeShade="80"/>
        <w:sz w:val="16"/>
        <w:szCs w:val="16"/>
        <w:lang w:val="en-GB"/>
      </w:rPr>
      <w:t>Etaj</w:t>
    </w:r>
    <w:proofErr w:type="spellEnd"/>
    <w:r w:rsidRPr="003E4037">
      <w:rPr>
        <w:b/>
        <w:bCs/>
        <w:color w:val="808080" w:themeColor="background1" w:themeShade="80"/>
        <w:sz w:val="16"/>
        <w:szCs w:val="16"/>
        <w:lang w:val="en-GB"/>
      </w:rPr>
      <w:t xml:space="preserve"> 6, Sector 2, 020976 </w:t>
    </w:r>
    <w:proofErr w:type="spellStart"/>
    <w:r w:rsidRPr="00C114D0">
      <w:rPr>
        <w:b/>
        <w:bCs/>
        <w:color w:val="808080" w:themeColor="background1" w:themeShade="80"/>
        <w:sz w:val="16"/>
        <w:szCs w:val="16"/>
        <w:lang w:val="en-GB"/>
      </w:rPr>
      <w:t>București</w:t>
    </w:r>
    <w:proofErr w:type="spellEnd"/>
    <w:r w:rsidRPr="00C114D0">
      <w:rPr>
        <w:b/>
        <w:bCs/>
        <w:color w:val="808080" w:themeColor="background1" w:themeShade="80"/>
        <w:sz w:val="16"/>
        <w:szCs w:val="16"/>
        <w:lang w:val="en-GB"/>
      </w:rPr>
      <w:t xml:space="preserve">, </w:t>
    </w:r>
    <w:proofErr w:type="spellStart"/>
    <w:r w:rsidRPr="00C114D0">
      <w:rPr>
        <w:b/>
        <w:bCs/>
        <w:color w:val="808080" w:themeColor="background1" w:themeShade="80"/>
        <w:sz w:val="16"/>
        <w:szCs w:val="16"/>
        <w:lang w:val="en-GB"/>
      </w:rPr>
      <w:t>România</w:t>
    </w:r>
    <w:proofErr w:type="spellEnd"/>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Pr>
        <w:b/>
        <w:bCs/>
        <w:color w:val="808080" w:themeColor="background1" w:themeShade="80"/>
        <w:sz w:val="16"/>
        <w:szCs w:val="16"/>
        <w:lang w:val="en-GB"/>
      </w:rPr>
      <w:t>Page</w:t>
    </w:r>
    <w:r w:rsidRPr="00387F9C">
      <w:rPr>
        <w:b/>
        <w:bCs/>
        <w:color w:val="808080" w:themeColor="background1" w:themeShade="80"/>
        <w:sz w:val="16"/>
        <w:szCs w:val="16"/>
        <w:lang w:val="en-GB"/>
      </w:rPr>
      <w:t xml:space="preserve">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PAGE  \* Arabic  \* MERGEFORMAT </w:instrText>
    </w:r>
    <w:r w:rsidRPr="00387F9C">
      <w:rPr>
        <w:b/>
        <w:bCs/>
        <w:color w:val="808080" w:themeColor="background1" w:themeShade="80"/>
        <w:sz w:val="16"/>
        <w:szCs w:val="16"/>
        <w:lang w:val="en-GB"/>
      </w:rPr>
      <w:fldChar w:fldCharType="separate"/>
    </w:r>
    <w:r>
      <w:rPr>
        <w:b/>
        <w:bCs/>
        <w:color w:val="808080" w:themeColor="background1" w:themeShade="80"/>
        <w:sz w:val="16"/>
        <w:szCs w:val="16"/>
        <w:lang w:val="en-GB"/>
      </w:rPr>
      <w:t>1</w:t>
    </w:r>
    <w:r w:rsidRPr="00387F9C">
      <w:rPr>
        <w:b/>
        <w:bCs/>
        <w:color w:val="808080" w:themeColor="background1" w:themeShade="80"/>
        <w:sz w:val="16"/>
        <w:szCs w:val="16"/>
        <w:lang w:val="en-GB"/>
      </w:rPr>
      <w:fldChar w:fldCharType="end"/>
    </w:r>
    <w:r w:rsidRPr="00387F9C">
      <w:rPr>
        <w:b/>
        <w:bCs/>
        <w:color w:val="808080" w:themeColor="background1" w:themeShade="80"/>
        <w:sz w:val="16"/>
        <w:szCs w:val="16"/>
        <w:lang w:val="en-GB"/>
      </w:rPr>
      <w:t xml:space="preserve"> /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NUMPAGES  \* Arabic  \* MERGEFORMAT </w:instrText>
    </w:r>
    <w:r w:rsidRPr="00387F9C">
      <w:rPr>
        <w:b/>
        <w:bCs/>
        <w:color w:val="808080" w:themeColor="background1" w:themeShade="80"/>
        <w:sz w:val="16"/>
        <w:szCs w:val="16"/>
        <w:lang w:val="en-GB"/>
      </w:rPr>
      <w:fldChar w:fldCharType="separate"/>
    </w:r>
    <w:r>
      <w:rPr>
        <w:b/>
        <w:bCs/>
        <w:color w:val="808080" w:themeColor="background1" w:themeShade="80"/>
        <w:sz w:val="16"/>
        <w:szCs w:val="16"/>
        <w:lang w:val="en-GB"/>
      </w:rPr>
      <w:t>2</w:t>
    </w:r>
    <w:r w:rsidRPr="00387F9C">
      <w:rPr>
        <w:b/>
        <w:bCs/>
        <w:color w:val="808080" w:themeColor="background1" w:themeShade="80"/>
        <w:sz w:val="16"/>
        <w:szCs w:val="16"/>
        <w:lang w:val="en-GB"/>
      </w:rPr>
      <w:fldChar w:fldCharType="end"/>
    </w:r>
    <w:r w:rsidRPr="00387F9C">
      <w:rPr>
        <w:b/>
        <w:bCs/>
        <w:color w:val="808080" w:themeColor="background1" w:themeShade="80"/>
        <w:sz w:val="16"/>
        <w:szCs w:val="16"/>
        <w:lang w:val="en-GB"/>
      </w:rPr>
      <w:t xml:space="preserve">Email: </w:t>
    </w:r>
    <w:r w:rsidRPr="0091035C">
      <w:rPr>
        <w:b/>
        <w:bCs/>
        <w:color w:val="808080" w:themeColor="background1" w:themeShade="80"/>
        <w:sz w:val="16"/>
        <w:szCs w:val="16"/>
        <w:lang w:val="en-GB"/>
      </w:rPr>
      <w:t>office@dnsc.ro</w:t>
    </w:r>
    <w:r>
      <w:rPr>
        <w:b/>
        <w:bCs/>
        <w:color w:val="808080" w:themeColor="background1" w:themeShade="80"/>
        <w:sz w:val="16"/>
        <w:szCs w:val="16"/>
        <w:lang w:val="en-GB"/>
      </w:rPr>
      <w:t xml:space="preserve">     </w:t>
    </w:r>
    <w:r w:rsidRPr="0091035C">
      <w:rPr>
        <w:b/>
        <w:bCs/>
        <w:color w:val="808080" w:themeColor="background1" w:themeShade="80"/>
        <w:sz w:val="16"/>
        <w:szCs w:val="16"/>
        <w:lang w:val="en-GB"/>
      </w:rPr>
      <w:t>www.dnsc.ro</w:t>
    </w:r>
    <w:r>
      <w:rPr>
        <w:b/>
        <w:bCs/>
        <w:color w:val="808080" w:themeColor="background1" w:themeShade="80"/>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A5CE" w14:textId="77777777" w:rsidR="00D30E65" w:rsidRDefault="00D30E65" w:rsidP="00254B46">
      <w:pPr>
        <w:spacing w:before="0" w:after="288"/>
      </w:pPr>
      <w:r>
        <w:separator/>
      </w:r>
    </w:p>
  </w:footnote>
  <w:footnote w:type="continuationSeparator" w:id="0">
    <w:p w14:paraId="5F5EB6D9" w14:textId="77777777" w:rsidR="00D30E65" w:rsidRDefault="00D30E65" w:rsidP="00254B46">
      <w:pPr>
        <w:spacing w:before="0" w:after="288"/>
      </w:pPr>
      <w:r>
        <w:continuationSeparator/>
      </w:r>
    </w:p>
  </w:footnote>
  <w:footnote w:type="continuationNotice" w:id="1">
    <w:p w14:paraId="4E538407" w14:textId="77777777" w:rsidR="00D30E65" w:rsidRDefault="00D30E65">
      <w:pPr>
        <w:spacing w:before="0" w:after="28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F6BA" w14:textId="77777777" w:rsidR="00B6241A" w:rsidRDefault="00B6241A">
    <w:pPr>
      <w:pStyle w:val="Header"/>
      <w:spacing w:after="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D488" w14:textId="0F261386" w:rsidR="00264F80" w:rsidRDefault="00264F80" w:rsidP="003E4037">
    <w:pPr>
      <w:pStyle w:val="Header"/>
      <w:spacing w:before="120" w:after="288" w:line="240" w:lineRule="exact"/>
    </w:pPr>
  </w:p>
  <w:p w14:paraId="29669344" w14:textId="6D0C452F" w:rsidR="00264F80" w:rsidRDefault="00264F80" w:rsidP="003E4037">
    <w:pPr>
      <w:pStyle w:val="Header"/>
      <w:spacing w:before="120" w:after="288"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84D4" w14:textId="7AEA58D3" w:rsidR="00264F80" w:rsidRPr="0078168A" w:rsidRDefault="57EDEFC9" w:rsidP="00DC3817">
    <w:pPr>
      <w:pStyle w:val="Header"/>
      <w:tabs>
        <w:tab w:val="clear" w:pos="4680"/>
        <w:tab w:val="clear" w:pos="9360"/>
      </w:tabs>
      <w:spacing w:after="288"/>
      <w:jc w:val="center"/>
      <w:rPr>
        <w:sz w:val="18"/>
        <w:szCs w:val="18"/>
      </w:rPr>
    </w:pPr>
    <w:r>
      <w:rPr>
        <w:noProof/>
      </w:rPr>
      <w:drawing>
        <wp:inline distT="0" distB="0" distL="0" distR="0" wp14:anchorId="303634AB" wp14:editId="0CC0E93E">
          <wp:extent cx="3132161" cy="1065097"/>
          <wp:effectExtent l="0" t="0" r="0" b="190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132161" cy="10650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865"/>
    <w:multiLevelType w:val="hybridMultilevel"/>
    <w:tmpl w:val="568470A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21AE2"/>
    <w:multiLevelType w:val="hybridMultilevel"/>
    <w:tmpl w:val="2C5E8E4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2040DA1"/>
    <w:multiLevelType w:val="hybridMultilevel"/>
    <w:tmpl w:val="2E56DE9E"/>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C3EAA"/>
    <w:multiLevelType w:val="multilevel"/>
    <w:tmpl w:val="D4F090C2"/>
    <w:lvl w:ilvl="0">
      <w:start w:val="1"/>
      <w:numFmt w:val="decimal"/>
      <w:lvlText w:val="%1"/>
      <w:lvlJc w:val="left"/>
      <w:pPr>
        <w:ind w:left="432" w:hanging="432"/>
      </w:pPr>
      <w:rPr>
        <w:sz w:val="36"/>
        <w:szCs w:val="40"/>
      </w:rPr>
    </w:lvl>
    <w:lvl w:ilvl="1">
      <w:start w:val="1"/>
      <w:numFmt w:val="decimal"/>
      <w:pStyle w:val="Heading2"/>
      <w:lvlText w:val="%1.%2"/>
      <w:lvlJc w:val="left"/>
      <w:pPr>
        <w:ind w:left="576" w:hanging="576"/>
      </w:pPr>
      <w:rPr>
        <w:sz w:val="32"/>
        <w:szCs w:val="32"/>
      </w:rPr>
    </w:lvl>
    <w:lvl w:ilvl="2">
      <w:start w:val="1"/>
      <w:numFmt w:val="decimal"/>
      <w:pStyle w:val="Heading3"/>
      <w:lvlText w:val="%1.%2.%3"/>
      <w:lvlJc w:val="left"/>
      <w:pPr>
        <w:ind w:left="720" w:hanging="720"/>
      </w:pPr>
      <w:rPr>
        <w:b w:val="0"/>
        <w:bCs/>
        <w:sz w:val="28"/>
        <w:szCs w:val="28"/>
      </w:rPr>
    </w:lvl>
    <w:lvl w:ilvl="3">
      <w:start w:val="1"/>
      <w:numFmt w:val="decimal"/>
      <w:pStyle w:val="Heading4"/>
      <w:lvlText w:val="%1.%2.%3.%4"/>
      <w:lvlJc w:val="left"/>
      <w:pPr>
        <w:ind w:left="864" w:hanging="864"/>
      </w:pPr>
      <w:rPr>
        <w:b w:val="0"/>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7B5B84"/>
    <w:multiLevelType w:val="hybridMultilevel"/>
    <w:tmpl w:val="5B18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F2519"/>
    <w:multiLevelType w:val="hybridMultilevel"/>
    <w:tmpl w:val="D8E6A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2E0419"/>
    <w:multiLevelType w:val="hybridMultilevel"/>
    <w:tmpl w:val="3ED4DCB6"/>
    <w:lvl w:ilvl="0" w:tplc="20000015">
      <w:start w:val="1"/>
      <w:numFmt w:val="upp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FF0441"/>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3E9735E"/>
    <w:multiLevelType w:val="hybridMultilevel"/>
    <w:tmpl w:val="58F6290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9" w15:restartNumberingAfterBreak="0">
    <w:nsid w:val="16C407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89A0E9D"/>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1D5338E7"/>
    <w:multiLevelType w:val="hybridMultilevel"/>
    <w:tmpl w:val="75D04C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6F4EE2"/>
    <w:multiLevelType w:val="hybridMultilevel"/>
    <w:tmpl w:val="F9C823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0244E02"/>
    <w:multiLevelType w:val="hybridMultilevel"/>
    <w:tmpl w:val="D06C5F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4160608"/>
    <w:multiLevelType w:val="hybridMultilevel"/>
    <w:tmpl w:val="177C3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56E32E5"/>
    <w:multiLevelType w:val="hybridMultilevel"/>
    <w:tmpl w:val="64C2CC2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A01163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A036376"/>
    <w:multiLevelType w:val="hybridMultilevel"/>
    <w:tmpl w:val="C68EB2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B587B17"/>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2BA17F1D"/>
    <w:multiLevelType w:val="hybridMultilevel"/>
    <w:tmpl w:val="EECEE870"/>
    <w:lvl w:ilvl="0" w:tplc="850E02A0">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1361AE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33840160"/>
    <w:multiLevelType w:val="hybridMultilevel"/>
    <w:tmpl w:val="C1B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F40C1"/>
    <w:multiLevelType w:val="hybridMultilevel"/>
    <w:tmpl w:val="C0EE06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34505311"/>
    <w:multiLevelType w:val="hybridMultilevel"/>
    <w:tmpl w:val="7480BB22"/>
    <w:lvl w:ilvl="0" w:tplc="8AEAACD0">
      <w:start w:val="1"/>
      <w:numFmt w:val="bullet"/>
      <w:lvlText w:val=""/>
      <w:lvlJc w:val="left"/>
      <w:pPr>
        <w:ind w:left="360" w:hanging="360"/>
      </w:pPr>
      <w:rPr>
        <w:rFonts w:ascii="Symbol" w:hAnsi="Symbol" w:hint="default"/>
      </w:rPr>
    </w:lvl>
    <w:lvl w:ilvl="1" w:tplc="3B5A4A72">
      <w:start w:val="1"/>
      <w:numFmt w:val="bullet"/>
      <w:lvlText w:val="o"/>
      <w:lvlJc w:val="left"/>
      <w:pPr>
        <w:ind w:left="1080" w:hanging="360"/>
      </w:pPr>
      <w:rPr>
        <w:rFonts w:ascii="Courier New" w:hAnsi="Courier New" w:hint="default"/>
      </w:rPr>
    </w:lvl>
    <w:lvl w:ilvl="2" w:tplc="6242198C">
      <w:start w:val="1"/>
      <w:numFmt w:val="bullet"/>
      <w:lvlText w:val=""/>
      <w:lvlJc w:val="left"/>
      <w:pPr>
        <w:ind w:left="1800" w:hanging="360"/>
      </w:pPr>
      <w:rPr>
        <w:rFonts w:ascii="Wingdings" w:hAnsi="Wingdings" w:hint="default"/>
      </w:rPr>
    </w:lvl>
    <w:lvl w:ilvl="3" w:tplc="93824984">
      <w:start w:val="1"/>
      <w:numFmt w:val="bullet"/>
      <w:lvlText w:val=""/>
      <w:lvlJc w:val="left"/>
      <w:pPr>
        <w:ind w:left="2520" w:hanging="360"/>
      </w:pPr>
      <w:rPr>
        <w:rFonts w:ascii="Symbol" w:hAnsi="Symbol" w:hint="default"/>
      </w:rPr>
    </w:lvl>
    <w:lvl w:ilvl="4" w:tplc="C83C2404">
      <w:start w:val="1"/>
      <w:numFmt w:val="bullet"/>
      <w:lvlText w:val="o"/>
      <w:lvlJc w:val="left"/>
      <w:pPr>
        <w:ind w:left="3240" w:hanging="360"/>
      </w:pPr>
      <w:rPr>
        <w:rFonts w:ascii="Courier New" w:hAnsi="Courier New" w:hint="default"/>
      </w:rPr>
    </w:lvl>
    <w:lvl w:ilvl="5" w:tplc="177E887C">
      <w:start w:val="1"/>
      <w:numFmt w:val="bullet"/>
      <w:lvlText w:val=""/>
      <w:lvlJc w:val="left"/>
      <w:pPr>
        <w:ind w:left="3960" w:hanging="360"/>
      </w:pPr>
      <w:rPr>
        <w:rFonts w:ascii="Wingdings" w:hAnsi="Wingdings" w:hint="default"/>
      </w:rPr>
    </w:lvl>
    <w:lvl w:ilvl="6" w:tplc="733093BC">
      <w:start w:val="1"/>
      <w:numFmt w:val="bullet"/>
      <w:lvlText w:val=""/>
      <w:lvlJc w:val="left"/>
      <w:pPr>
        <w:ind w:left="4680" w:hanging="360"/>
      </w:pPr>
      <w:rPr>
        <w:rFonts w:ascii="Symbol" w:hAnsi="Symbol" w:hint="default"/>
      </w:rPr>
    </w:lvl>
    <w:lvl w:ilvl="7" w:tplc="27960F82">
      <w:start w:val="1"/>
      <w:numFmt w:val="bullet"/>
      <w:lvlText w:val="o"/>
      <w:lvlJc w:val="left"/>
      <w:pPr>
        <w:ind w:left="5400" w:hanging="360"/>
      </w:pPr>
      <w:rPr>
        <w:rFonts w:ascii="Courier New" w:hAnsi="Courier New" w:hint="default"/>
      </w:rPr>
    </w:lvl>
    <w:lvl w:ilvl="8" w:tplc="486CA544">
      <w:start w:val="1"/>
      <w:numFmt w:val="bullet"/>
      <w:lvlText w:val=""/>
      <w:lvlJc w:val="left"/>
      <w:pPr>
        <w:ind w:left="6120" w:hanging="360"/>
      </w:pPr>
      <w:rPr>
        <w:rFonts w:ascii="Wingdings" w:hAnsi="Wingdings" w:hint="default"/>
      </w:rPr>
    </w:lvl>
  </w:abstractNum>
  <w:abstractNum w:abstractNumId="24" w15:restartNumberingAfterBreak="0">
    <w:nsid w:val="3B2A0D2C"/>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42D3A4FC"/>
    <w:multiLevelType w:val="hybridMultilevel"/>
    <w:tmpl w:val="362EDCDA"/>
    <w:lvl w:ilvl="0" w:tplc="0FB4D0B6">
      <w:start w:val="1"/>
      <w:numFmt w:val="bullet"/>
      <w:lvlText w:val=""/>
      <w:lvlJc w:val="left"/>
      <w:pPr>
        <w:ind w:left="360" w:hanging="360"/>
      </w:pPr>
      <w:rPr>
        <w:rFonts w:ascii="Symbol" w:hAnsi="Symbol" w:hint="default"/>
      </w:rPr>
    </w:lvl>
    <w:lvl w:ilvl="1" w:tplc="91968D7E">
      <w:start w:val="1"/>
      <w:numFmt w:val="bullet"/>
      <w:lvlText w:val="o"/>
      <w:lvlJc w:val="left"/>
      <w:pPr>
        <w:ind w:left="1080" w:hanging="360"/>
      </w:pPr>
      <w:rPr>
        <w:rFonts w:ascii="Courier New" w:hAnsi="Courier New" w:hint="default"/>
      </w:rPr>
    </w:lvl>
    <w:lvl w:ilvl="2" w:tplc="86224FE0">
      <w:start w:val="1"/>
      <w:numFmt w:val="bullet"/>
      <w:lvlText w:val=""/>
      <w:lvlJc w:val="left"/>
      <w:pPr>
        <w:ind w:left="1800" w:hanging="360"/>
      </w:pPr>
      <w:rPr>
        <w:rFonts w:ascii="Wingdings" w:hAnsi="Wingdings" w:hint="default"/>
      </w:rPr>
    </w:lvl>
    <w:lvl w:ilvl="3" w:tplc="C7465B24">
      <w:start w:val="1"/>
      <w:numFmt w:val="bullet"/>
      <w:lvlText w:val=""/>
      <w:lvlJc w:val="left"/>
      <w:pPr>
        <w:ind w:left="2520" w:hanging="360"/>
      </w:pPr>
      <w:rPr>
        <w:rFonts w:ascii="Symbol" w:hAnsi="Symbol" w:hint="default"/>
      </w:rPr>
    </w:lvl>
    <w:lvl w:ilvl="4" w:tplc="0024E666">
      <w:start w:val="1"/>
      <w:numFmt w:val="bullet"/>
      <w:lvlText w:val="o"/>
      <w:lvlJc w:val="left"/>
      <w:pPr>
        <w:ind w:left="3240" w:hanging="360"/>
      </w:pPr>
      <w:rPr>
        <w:rFonts w:ascii="Courier New" w:hAnsi="Courier New" w:hint="default"/>
      </w:rPr>
    </w:lvl>
    <w:lvl w:ilvl="5" w:tplc="8D36C7DE">
      <w:start w:val="1"/>
      <w:numFmt w:val="bullet"/>
      <w:lvlText w:val=""/>
      <w:lvlJc w:val="left"/>
      <w:pPr>
        <w:ind w:left="3960" w:hanging="360"/>
      </w:pPr>
      <w:rPr>
        <w:rFonts w:ascii="Wingdings" w:hAnsi="Wingdings" w:hint="default"/>
      </w:rPr>
    </w:lvl>
    <w:lvl w:ilvl="6" w:tplc="154C60F2">
      <w:start w:val="1"/>
      <w:numFmt w:val="bullet"/>
      <w:lvlText w:val=""/>
      <w:lvlJc w:val="left"/>
      <w:pPr>
        <w:ind w:left="4680" w:hanging="360"/>
      </w:pPr>
      <w:rPr>
        <w:rFonts w:ascii="Symbol" w:hAnsi="Symbol" w:hint="default"/>
      </w:rPr>
    </w:lvl>
    <w:lvl w:ilvl="7" w:tplc="AA0E743E">
      <w:start w:val="1"/>
      <w:numFmt w:val="bullet"/>
      <w:lvlText w:val="o"/>
      <w:lvlJc w:val="left"/>
      <w:pPr>
        <w:ind w:left="5400" w:hanging="360"/>
      </w:pPr>
      <w:rPr>
        <w:rFonts w:ascii="Courier New" w:hAnsi="Courier New" w:hint="default"/>
      </w:rPr>
    </w:lvl>
    <w:lvl w:ilvl="8" w:tplc="D95C5D38">
      <w:start w:val="1"/>
      <w:numFmt w:val="bullet"/>
      <w:lvlText w:val=""/>
      <w:lvlJc w:val="left"/>
      <w:pPr>
        <w:ind w:left="6120" w:hanging="360"/>
      </w:pPr>
      <w:rPr>
        <w:rFonts w:ascii="Wingdings" w:hAnsi="Wingdings" w:hint="default"/>
      </w:rPr>
    </w:lvl>
  </w:abstractNum>
  <w:abstractNum w:abstractNumId="26" w15:restartNumberingAfterBreak="0">
    <w:nsid w:val="4462196B"/>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45FF04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4B676D82"/>
    <w:multiLevelType w:val="hybridMultilevel"/>
    <w:tmpl w:val="E8406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CEA6441"/>
    <w:multiLevelType w:val="hybridMultilevel"/>
    <w:tmpl w:val="CE7C008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0714189"/>
    <w:multiLevelType w:val="hybridMultilevel"/>
    <w:tmpl w:val="BD3C376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572C0716"/>
    <w:multiLevelType w:val="hybridMultilevel"/>
    <w:tmpl w:val="02F494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5872478E"/>
    <w:multiLevelType w:val="hybridMultilevel"/>
    <w:tmpl w:val="B0D45A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5981018C"/>
    <w:multiLevelType w:val="hybridMultilevel"/>
    <w:tmpl w:val="2ED4C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BF212CC"/>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5D2C34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62989C74"/>
    <w:multiLevelType w:val="hybridMultilevel"/>
    <w:tmpl w:val="3F2ABE4A"/>
    <w:lvl w:ilvl="0" w:tplc="8DD002CC">
      <w:start w:val="1"/>
      <w:numFmt w:val="decimal"/>
      <w:lvlText w:val="%1."/>
      <w:lvlJc w:val="left"/>
      <w:pPr>
        <w:ind w:left="720" w:hanging="360"/>
      </w:pPr>
    </w:lvl>
    <w:lvl w:ilvl="1" w:tplc="8DC2E62E">
      <w:start w:val="1"/>
      <w:numFmt w:val="lowerLetter"/>
      <w:lvlText w:val="%2."/>
      <w:lvlJc w:val="left"/>
      <w:pPr>
        <w:ind w:left="1440" w:hanging="360"/>
      </w:pPr>
    </w:lvl>
    <w:lvl w:ilvl="2" w:tplc="2B827C80">
      <w:start w:val="1"/>
      <w:numFmt w:val="lowerRoman"/>
      <w:lvlText w:val="%3."/>
      <w:lvlJc w:val="right"/>
      <w:pPr>
        <w:ind w:left="2160" w:hanging="180"/>
      </w:pPr>
    </w:lvl>
    <w:lvl w:ilvl="3" w:tplc="DF5A4340">
      <w:start w:val="1"/>
      <w:numFmt w:val="decimal"/>
      <w:lvlText w:val="%4."/>
      <w:lvlJc w:val="left"/>
      <w:pPr>
        <w:ind w:left="2880" w:hanging="360"/>
      </w:pPr>
    </w:lvl>
    <w:lvl w:ilvl="4" w:tplc="65444096">
      <w:start w:val="1"/>
      <w:numFmt w:val="lowerLetter"/>
      <w:lvlText w:val="%5."/>
      <w:lvlJc w:val="left"/>
      <w:pPr>
        <w:ind w:left="3600" w:hanging="360"/>
      </w:pPr>
    </w:lvl>
    <w:lvl w:ilvl="5" w:tplc="48D8D41E">
      <w:start w:val="1"/>
      <w:numFmt w:val="lowerRoman"/>
      <w:lvlText w:val="%6."/>
      <w:lvlJc w:val="right"/>
      <w:pPr>
        <w:ind w:left="4320" w:hanging="180"/>
      </w:pPr>
    </w:lvl>
    <w:lvl w:ilvl="6" w:tplc="3E7C7E0A">
      <w:start w:val="1"/>
      <w:numFmt w:val="decimal"/>
      <w:lvlText w:val="%7."/>
      <w:lvlJc w:val="left"/>
      <w:pPr>
        <w:ind w:left="5040" w:hanging="360"/>
      </w:pPr>
    </w:lvl>
    <w:lvl w:ilvl="7" w:tplc="A1DCFC6A">
      <w:start w:val="1"/>
      <w:numFmt w:val="lowerLetter"/>
      <w:lvlText w:val="%8."/>
      <w:lvlJc w:val="left"/>
      <w:pPr>
        <w:ind w:left="5760" w:hanging="360"/>
      </w:pPr>
    </w:lvl>
    <w:lvl w:ilvl="8" w:tplc="3844E4EE">
      <w:start w:val="1"/>
      <w:numFmt w:val="lowerRoman"/>
      <w:lvlText w:val="%9."/>
      <w:lvlJc w:val="right"/>
      <w:pPr>
        <w:ind w:left="6480" w:hanging="180"/>
      </w:pPr>
    </w:lvl>
  </w:abstractNum>
  <w:abstractNum w:abstractNumId="37" w15:restartNumberingAfterBreak="0">
    <w:nsid w:val="66406D6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D355A2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6E7D05C0"/>
    <w:multiLevelType w:val="hybridMultilevel"/>
    <w:tmpl w:val="8BFE1C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F4F0435"/>
    <w:multiLevelType w:val="hybridMultilevel"/>
    <w:tmpl w:val="1C9006EE"/>
    <w:lvl w:ilvl="0" w:tplc="6AA48EB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FEF02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15:restartNumberingAfterBreak="0">
    <w:nsid w:val="75870E37"/>
    <w:multiLevelType w:val="hybridMultilevel"/>
    <w:tmpl w:val="11B00A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6AB52B4"/>
    <w:multiLevelType w:val="hybridMultilevel"/>
    <w:tmpl w:val="F9303676"/>
    <w:lvl w:ilvl="0" w:tplc="04090001">
      <w:start w:val="1"/>
      <w:numFmt w:val="bullet"/>
      <w:lvlText w:val=""/>
      <w:lvlJc w:val="left"/>
      <w:pPr>
        <w:ind w:left="792" w:hanging="360"/>
      </w:pPr>
      <w:rPr>
        <w:rFonts w:ascii="Symbol" w:hAnsi="Symbol" w:hint="default"/>
      </w:rPr>
    </w:lvl>
    <w:lvl w:ilvl="1" w:tplc="FFFFFFFF">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5" w15:restartNumberingAfterBreak="0">
    <w:nsid w:val="77802E8F"/>
    <w:multiLevelType w:val="hybridMultilevel"/>
    <w:tmpl w:val="CC602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A234832"/>
    <w:multiLevelType w:val="hybridMultilevel"/>
    <w:tmpl w:val="F6F49250"/>
    <w:lvl w:ilvl="0" w:tplc="8AF6AABE">
      <w:start w:val="1"/>
      <w:numFmt w:val="decimal"/>
      <w:lvlText w:val="%1."/>
      <w:lvlJc w:val="left"/>
      <w:pPr>
        <w:ind w:left="720" w:hanging="360"/>
      </w:pPr>
    </w:lvl>
    <w:lvl w:ilvl="1" w:tplc="ABAEC894">
      <w:start w:val="1"/>
      <w:numFmt w:val="lowerLetter"/>
      <w:lvlText w:val="%2."/>
      <w:lvlJc w:val="left"/>
      <w:pPr>
        <w:ind w:left="1440" w:hanging="360"/>
      </w:pPr>
    </w:lvl>
    <w:lvl w:ilvl="2" w:tplc="61346C50">
      <w:start w:val="1"/>
      <w:numFmt w:val="lowerRoman"/>
      <w:lvlText w:val="%3."/>
      <w:lvlJc w:val="right"/>
      <w:pPr>
        <w:ind w:left="2160" w:hanging="180"/>
      </w:pPr>
    </w:lvl>
    <w:lvl w:ilvl="3" w:tplc="D0E45980">
      <w:start w:val="1"/>
      <w:numFmt w:val="decimal"/>
      <w:lvlText w:val="%4."/>
      <w:lvlJc w:val="left"/>
      <w:pPr>
        <w:ind w:left="2880" w:hanging="360"/>
      </w:pPr>
    </w:lvl>
    <w:lvl w:ilvl="4" w:tplc="1C2E991E">
      <w:start w:val="1"/>
      <w:numFmt w:val="lowerLetter"/>
      <w:lvlText w:val="%5."/>
      <w:lvlJc w:val="left"/>
      <w:pPr>
        <w:ind w:left="3600" w:hanging="360"/>
      </w:pPr>
    </w:lvl>
    <w:lvl w:ilvl="5" w:tplc="B594A7D4">
      <w:start w:val="1"/>
      <w:numFmt w:val="lowerRoman"/>
      <w:lvlText w:val="%6."/>
      <w:lvlJc w:val="right"/>
      <w:pPr>
        <w:ind w:left="4320" w:hanging="180"/>
      </w:pPr>
    </w:lvl>
    <w:lvl w:ilvl="6" w:tplc="DCAE8D9A">
      <w:start w:val="1"/>
      <w:numFmt w:val="decimal"/>
      <w:lvlText w:val="%7."/>
      <w:lvlJc w:val="left"/>
      <w:pPr>
        <w:ind w:left="5040" w:hanging="360"/>
      </w:pPr>
    </w:lvl>
    <w:lvl w:ilvl="7" w:tplc="D1B4A262">
      <w:start w:val="1"/>
      <w:numFmt w:val="lowerLetter"/>
      <w:lvlText w:val="%8."/>
      <w:lvlJc w:val="left"/>
      <w:pPr>
        <w:ind w:left="5760" w:hanging="360"/>
      </w:pPr>
    </w:lvl>
    <w:lvl w:ilvl="8" w:tplc="FB8A75BC">
      <w:start w:val="1"/>
      <w:numFmt w:val="lowerRoman"/>
      <w:lvlText w:val="%9."/>
      <w:lvlJc w:val="right"/>
      <w:pPr>
        <w:ind w:left="6480" w:hanging="180"/>
      </w:pPr>
    </w:lvl>
  </w:abstractNum>
  <w:abstractNum w:abstractNumId="47" w15:restartNumberingAfterBreak="0">
    <w:nsid w:val="7B375064"/>
    <w:multiLevelType w:val="hybridMultilevel"/>
    <w:tmpl w:val="807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7C5C54"/>
    <w:multiLevelType w:val="hybridMultilevel"/>
    <w:tmpl w:val="52CA9914"/>
    <w:lvl w:ilvl="0" w:tplc="6C3CD5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DA632D"/>
    <w:multiLevelType w:val="hybridMultilevel"/>
    <w:tmpl w:val="22BE3D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0" w15:restartNumberingAfterBreak="0">
    <w:nsid w:val="7E4163C6"/>
    <w:multiLevelType w:val="hybridMultilevel"/>
    <w:tmpl w:val="027C90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1" w15:restartNumberingAfterBreak="0">
    <w:nsid w:val="7E8B7DE2"/>
    <w:multiLevelType w:val="hybridMultilevel"/>
    <w:tmpl w:val="1CE25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F913929"/>
    <w:multiLevelType w:val="hybridMultilevel"/>
    <w:tmpl w:val="B8065F88"/>
    <w:lvl w:ilvl="0" w:tplc="EFA09064">
      <w:start w:val="1"/>
      <w:numFmt w:val="decimal"/>
      <w:lvlText w:val="%1."/>
      <w:lvlJc w:val="left"/>
      <w:pPr>
        <w:ind w:left="1080" w:hanging="360"/>
      </w:pPr>
      <w:rPr>
        <w:rFonts w:asciiTheme="minorHAnsi" w:hAnsiTheme="minorHAnsi" w:cstheme="minorHAnsi" w:hint="default"/>
        <w:color w:val="04040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991903126">
    <w:abstractNumId w:val="25"/>
  </w:num>
  <w:num w:numId="2" w16cid:durableId="704867655">
    <w:abstractNumId w:val="23"/>
  </w:num>
  <w:num w:numId="3" w16cid:durableId="703945036">
    <w:abstractNumId w:val="36"/>
  </w:num>
  <w:num w:numId="4" w16cid:durableId="742336560">
    <w:abstractNumId w:val="46"/>
  </w:num>
  <w:num w:numId="5" w16cid:durableId="45417687">
    <w:abstractNumId w:val="3"/>
  </w:num>
  <w:num w:numId="6" w16cid:durableId="1279601457">
    <w:abstractNumId w:val="17"/>
  </w:num>
  <w:num w:numId="7" w16cid:durableId="283771201">
    <w:abstractNumId w:val="8"/>
  </w:num>
  <w:num w:numId="8" w16cid:durableId="750735763">
    <w:abstractNumId w:val="31"/>
  </w:num>
  <w:num w:numId="9" w16cid:durableId="1913004908">
    <w:abstractNumId w:val="48"/>
  </w:num>
  <w:num w:numId="10" w16cid:durableId="1504466686">
    <w:abstractNumId w:val="2"/>
  </w:num>
  <w:num w:numId="11" w16cid:durableId="307826475">
    <w:abstractNumId w:val="22"/>
  </w:num>
  <w:num w:numId="12" w16cid:durableId="943804316">
    <w:abstractNumId w:val="15"/>
  </w:num>
  <w:num w:numId="13" w16cid:durableId="346639049">
    <w:abstractNumId w:val="50"/>
  </w:num>
  <w:num w:numId="14" w16cid:durableId="864901077">
    <w:abstractNumId w:val="28"/>
  </w:num>
  <w:num w:numId="15" w16cid:durableId="1437167471">
    <w:abstractNumId w:val="49"/>
  </w:num>
  <w:num w:numId="16" w16cid:durableId="708606346">
    <w:abstractNumId w:val="12"/>
  </w:num>
  <w:num w:numId="17" w16cid:durableId="2045593431">
    <w:abstractNumId w:val="42"/>
  </w:num>
  <w:num w:numId="18" w16cid:durableId="998734577">
    <w:abstractNumId w:val="0"/>
  </w:num>
  <w:num w:numId="19" w16cid:durableId="901405143">
    <w:abstractNumId w:val="30"/>
  </w:num>
  <w:num w:numId="20" w16cid:durableId="1069960540">
    <w:abstractNumId w:val="5"/>
  </w:num>
  <w:num w:numId="21" w16cid:durableId="667438754">
    <w:abstractNumId w:val="13"/>
  </w:num>
  <w:num w:numId="22" w16cid:durableId="1126587806">
    <w:abstractNumId w:val="9"/>
  </w:num>
  <w:num w:numId="23" w16cid:durableId="904101289">
    <w:abstractNumId w:val="27"/>
  </w:num>
  <w:num w:numId="24" w16cid:durableId="1949043809">
    <w:abstractNumId w:val="6"/>
  </w:num>
  <w:num w:numId="25" w16cid:durableId="1859392533">
    <w:abstractNumId w:val="35"/>
  </w:num>
  <w:num w:numId="26" w16cid:durableId="606888839">
    <w:abstractNumId w:val="18"/>
  </w:num>
  <w:num w:numId="27" w16cid:durableId="1955017160">
    <w:abstractNumId w:val="20"/>
  </w:num>
  <w:num w:numId="28" w16cid:durableId="1117258247">
    <w:abstractNumId w:val="39"/>
  </w:num>
  <w:num w:numId="29" w16cid:durableId="1886599386">
    <w:abstractNumId w:val="26"/>
  </w:num>
  <w:num w:numId="30" w16cid:durableId="1984119923">
    <w:abstractNumId w:val="10"/>
  </w:num>
  <w:num w:numId="31" w16cid:durableId="1608846883">
    <w:abstractNumId w:val="1"/>
  </w:num>
  <w:num w:numId="32" w16cid:durableId="1147748227">
    <w:abstractNumId w:val="33"/>
  </w:num>
  <w:num w:numId="33" w16cid:durableId="2008052181">
    <w:abstractNumId w:val="45"/>
  </w:num>
  <w:num w:numId="34" w16cid:durableId="1739085741">
    <w:abstractNumId w:val="41"/>
  </w:num>
  <w:num w:numId="35" w16cid:durableId="572619612">
    <w:abstractNumId w:val="37"/>
  </w:num>
  <w:num w:numId="36" w16cid:durableId="1574777135">
    <w:abstractNumId w:val="29"/>
  </w:num>
  <w:num w:numId="37" w16cid:durableId="2084839746">
    <w:abstractNumId w:val="14"/>
  </w:num>
  <w:num w:numId="38" w16cid:durableId="256721635">
    <w:abstractNumId w:val="24"/>
  </w:num>
  <w:num w:numId="39" w16cid:durableId="1486775487">
    <w:abstractNumId w:val="16"/>
  </w:num>
  <w:num w:numId="40" w16cid:durableId="1476289971">
    <w:abstractNumId w:val="7"/>
  </w:num>
  <w:num w:numId="41" w16cid:durableId="1883593682">
    <w:abstractNumId w:val="34"/>
  </w:num>
  <w:num w:numId="42" w16cid:durableId="1320570689">
    <w:abstractNumId w:val="38"/>
  </w:num>
  <w:num w:numId="43" w16cid:durableId="1204558310">
    <w:abstractNumId w:val="51"/>
  </w:num>
  <w:num w:numId="44" w16cid:durableId="907954540">
    <w:abstractNumId w:val="19"/>
  </w:num>
  <w:num w:numId="45" w16cid:durableId="647905879">
    <w:abstractNumId w:val="43"/>
  </w:num>
  <w:num w:numId="46" w16cid:durableId="2120560721">
    <w:abstractNumId w:val="32"/>
  </w:num>
  <w:num w:numId="47" w16cid:durableId="768350566">
    <w:abstractNumId w:val="44"/>
  </w:num>
  <w:num w:numId="48" w16cid:durableId="1862430167">
    <w:abstractNumId w:val="47"/>
  </w:num>
  <w:num w:numId="49" w16cid:durableId="862860873">
    <w:abstractNumId w:val="40"/>
  </w:num>
  <w:num w:numId="50" w16cid:durableId="1624841733">
    <w:abstractNumId w:val="21"/>
  </w:num>
  <w:num w:numId="51" w16cid:durableId="2059089773">
    <w:abstractNumId w:val="4"/>
  </w:num>
  <w:num w:numId="52" w16cid:durableId="1651052534">
    <w:abstractNumId w:val="52"/>
  </w:num>
  <w:num w:numId="53" w16cid:durableId="4307826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46"/>
    <w:rsid w:val="000071F2"/>
    <w:rsid w:val="00011E33"/>
    <w:rsid w:val="00014213"/>
    <w:rsid w:val="00015056"/>
    <w:rsid w:val="000213BC"/>
    <w:rsid w:val="000338E9"/>
    <w:rsid w:val="00037662"/>
    <w:rsid w:val="0004358E"/>
    <w:rsid w:val="000447DB"/>
    <w:rsid w:val="0004720A"/>
    <w:rsid w:val="00047906"/>
    <w:rsid w:val="000500A6"/>
    <w:rsid w:val="00052A70"/>
    <w:rsid w:val="00061A2E"/>
    <w:rsid w:val="000628A8"/>
    <w:rsid w:val="00062D7B"/>
    <w:rsid w:val="00067BD4"/>
    <w:rsid w:val="000710AD"/>
    <w:rsid w:val="000729BC"/>
    <w:rsid w:val="000774D0"/>
    <w:rsid w:val="00080B24"/>
    <w:rsid w:val="000873B9"/>
    <w:rsid w:val="00095707"/>
    <w:rsid w:val="000A387A"/>
    <w:rsid w:val="000A42C4"/>
    <w:rsid w:val="000A75AF"/>
    <w:rsid w:val="000B2365"/>
    <w:rsid w:val="000B3BEA"/>
    <w:rsid w:val="000B42A2"/>
    <w:rsid w:val="000B497A"/>
    <w:rsid w:val="000C13C0"/>
    <w:rsid w:val="000C434A"/>
    <w:rsid w:val="000C5778"/>
    <w:rsid w:val="000D4576"/>
    <w:rsid w:val="000E023B"/>
    <w:rsid w:val="000E0C76"/>
    <w:rsid w:val="000E3AC5"/>
    <w:rsid w:val="000E4F06"/>
    <w:rsid w:val="000E67E4"/>
    <w:rsid w:val="000F06BF"/>
    <w:rsid w:val="000F0DEA"/>
    <w:rsid w:val="000F20A8"/>
    <w:rsid w:val="000F2D1E"/>
    <w:rsid w:val="000F3920"/>
    <w:rsid w:val="000F4CE3"/>
    <w:rsid w:val="000F5337"/>
    <w:rsid w:val="000F6602"/>
    <w:rsid w:val="000F6868"/>
    <w:rsid w:val="000F7DEC"/>
    <w:rsid w:val="00105559"/>
    <w:rsid w:val="00106F89"/>
    <w:rsid w:val="0010772B"/>
    <w:rsid w:val="001137B6"/>
    <w:rsid w:val="00114A33"/>
    <w:rsid w:val="00115124"/>
    <w:rsid w:val="0011593F"/>
    <w:rsid w:val="00122AD8"/>
    <w:rsid w:val="001253D1"/>
    <w:rsid w:val="001258F6"/>
    <w:rsid w:val="00127BD2"/>
    <w:rsid w:val="00132118"/>
    <w:rsid w:val="001326C7"/>
    <w:rsid w:val="001404A3"/>
    <w:rsid w:val="00140DAD"/>
    <w:rsid w:val="00142EA9"/>
    <w:rsid w:val="00143BD2"/>
    <w:rsid w:val="00147A64"/>
    <w:rsid w:val="00147DBE"/>
    <w:rsid w:val="00156F5B"/>
    <w:rsid w:val="00167D12"/>
    <w:rsid w:val="00170726"/>
    <w:rsid w:val="00171BAB"/>
    <w:rsid w:val="00172952"/>
    <w:rsid w:val="00173EA8"/>
    <w:rsid w:val="00175B39"/>
    <w:rsid w:val="001760E3"/>
    <w:rsid w:val="001774E5"/>
    <w:rsid w:val="001779B9"/>
    <w:rsid w:val="00181A3F"/>
    <w:rsid w:val="00187C2D"/>
    <w:rsid w:val="00190D9F"/>
    <w:rsid w:val="001A0AD9"/>
    <w:rsid w:val="001A1678"/>
    <w:rsid w:val="001A2A31"/>
    <w:rsid w:val="001B06B8"/>
    <w:rsid w:val="001B0ABC"/>
    <w:rsid w:val="001B0B5C"/>
    <w:rsid w:val="001B1256"/>
    <w:rsid w:val="001B2751"/>
    <w:rsid w:val="001B3216"/>
    <w:rsid w:val="001B6BF6"/>
    <w:rsid w:val="001C2087"/>
    <w:rsid w:val="001C3078"/>
    <w:rsid w:val="001C3BE9"/>
    <w:rsid w:val="001C5B7E"/>
    <w:rsid w:val="001C7960"/>
    <w:rsid w:val="001D1E9C"/>
    <w:rsid w:val="001D291E"/>
    <w:rsid w:val="001D3462"/>
    <w:rsid w:val="001D630B"/>
    <w:rsid w:val="001D6991"/>
    <w:rsid w:val="001E5D31"/>
    <w:rsid w:val="001E6D39"/>
    <w:rsid w:val="001E702F"/>
    <w:rsid w:val="001F0C41"/>
    <w:rsid w:val="001F2FE0"/>
    <w:rsid w:val="001F6A05"/>
    <w:rsid w:val="00201D2A"/>
    <w:rsid w:val="00203201"/>
    <w:rsid w:val="002041CA"/>
    <w:rsid w:val="00205859"/>
    <w:rsid w:val="00206D25"/>
    <w:rsid w:val="0021038C"/>
    <w:rsid w:val="0021097A"/>
    <w:rsid w:val="002136DF"/>
    <w:rsid w:val="002145AB"/>
    <w:rsid w:val="002210E9"/>
    <w:rsid w:val="00231997"/>
    <w:rsid w:val="00235C2A"/>
    <w:rsid w:val="00235C67"/>
    <w:rsid w:val="00240D1A"/>
    <w:rsid w:val="00241F4B"/>
    <w:rsid w:val="002446EB"/>
    <w:rsid w:val="00245C97"/>
    <w:rsid w:val="00251BF4"/>
    <w:rsid w:val="0025265C"/>
    <w:rsid w:val="00254B46"/>
    <w:rsid w:val="00256A20"/>
    <w:rsid w:val="00260AE1"/>
    <w:rsid w:val="00264F80"/>
    <w:rsid w:val="0028297A"/>
    <w:rsid w:val="00286E3E"/>
    <w:rsid w:val="002946A7"/>
    <w:rsid w:val="00295783"/>
    <w:rsid w:val="00295F5D"/>
    <w:rsid w:val="002A0C21"/>
    <w:rsid w:val="002A3403"/>
    <w:rsid w:val="002B0ADE"/>
    <w:rsid w:val="002B22D5"/>
    <w:rsid w:val="002B2767"/>
    <w:rsid w:val="002B54AB"/>
    <w:rsid w:val="002C29BC"/>
    <w:rsid w:val="002C4E05"/>
    <w:rsid w:val="002D0561"/>
    <w:rsid w:val="002D2222"/>
    <w:rsid w:val="002D2990"/>
    <w:rsid w:val="002D4413"/>
    <w:rsid w:val="002D46A1"/>
    <w:rsid w:val="002D5BB9"/>
    <w:rsid w:val="002D693D"/>
    <w:rsid w:val="002E37E6"/>
    <w:rsid w:val="002F3FCF"/>
    <w:rsid w:val="002F43B4"/>
    <w:rsid w:val="002F585E"/>
    <w:rsid w:val="002F7E9A"/>
    <w:rsid w:val="00301C42"/>
    <w:rsid w:val="00301DD9"/>
    <w:rsid w:val="003048A3"/>
    <w:rsid w:val="00305F69"/>
    <w:rsid w:val="003101C3"/>
    <w:rsid w:val="00312D04"/>
    <w:rsid w:val="003132E4"/>
    <w:rsid w:val="00315549"/>
    <w:rsid w:val="003170FE"/>
    <w:rsid w:val="0032122F"/>
    <w:rsid w:val="0032157C"/>
    <w:rsid w:val="00323896"/>
    <w:rsid w:val="0032575A"/>
    <w:rsid w:val="00327A48"/>
    <w:rsid w:val="00330D6F"/>
    <w:rsid w:val="00330DDB"/>
    <w:rsid w:val="00331E33"/>
    <w:rsid w:val="00343273"/>
    <w:rsid w:val="00345879"/>
    <w:rsid w:val="0035175F"/>
    <w:rsid w:val="00352AF3"/>
    <w:rsid w:val="00353943"/>
    <w:rsid w:val="003549DE"/>
    <w:rsid w:val="0036156E"/>
    <w:rsid w:val="00371D3F"/>
    <w:rsid w:val="00372864"/>
    <w:rsid w:val="00387F9C"/>
    <w:rsid w:val="003936CD"/>
    <w:rsid w:val="003A1771"/>
    <w:rsid w:val="003B107B"/>
    <w:rsid w:val="003B22CF"/>
    <w:rsid w:val="003B2566"/>
    <w:rsid w:val="003B30C3"/>
    <w:rsid w:val="003C3172"/>
    <w:rsid w:val="003C7C31"/>
    <w:rsid w:val="003D0A43"/>
    <w:rsid w:val="003D1B75"/>
    <w:rsid w:val="003D1EA0"/>
    <w:rsid w:val="003D36C4"/>
    <w:rsid w:val="003D488D"/>
    <w:rsid w:val="003E4037"/>
    <w:rsid w:val="003E7A22"/>
    <w:rsid w:val="003F01AC"/>
    <w:rsid w:val="003F2CA2"/>
    <w:rsid w:val="003F4E5F"/>
    <w:rsid w:val="003F68FF"/>
    <w:rsid w:val="004035AA"/>
    <w:rsid w:val="004050C4"/>
    <w:rsid w:val="00405B29"/>
    <w:rsid w:val="004119A0"/>
    <w:rsid w:val="0041595D"/>
    <w:rsid w:val="0041709F"/>
    <w:rsid w:val="00420F39"/>
    <w:rsid w:val="00421A35"/>
    <w:rsid w:val="00423391"/>
    <w:rsid w:val="0042639A"/>
    <w:rsid w:val="00430FDF"/>
    <w:rsid w:val="00433CC6"/>
    <w:rsid w:val="004353D5"/>
    <w:rsid w:val="00440B98"/>
    <w:rsid w:val="00442B7F"/>
    <w:rsid w:val="004526DC"/>
    <w:rsid w:val="004546C9"/>
    <w:rsid w:val="00456599"/>
    <w:rsid w:val="00457F9C"/>
    <w:rsid w:val="00461B52"/>
    <w:rsid w:val="004624A8"/>
    <w:rsid w:val="00464BCE"/>
    <w:rsid w:val="00472A12"/>
    <w:rsid w:val="00475D74"/>
    <w:rsid w:val="00476F94"/>
    <w:rsid w:val="00481087"/>
    <w:rsid w:val="00483079"/>
    <w:rsid w:val="00485FB0"/>
    <w:rsid w:val="00486F40"/>
    <w:rsid w:val="00491415"/>
    <w:rsid w:val="00494CB1"/>
    <w:rsid w:val="004A1747"/>
    <w:rsid w:val="004B1D61"/>
    <w:rsid w:val="004C1510"/>
    <w:rsid w:val="004C15EF"/>
    <w:rsid w:val="004C5F50"/>
    <w:rsid w:val="004D0A7B"/>
    <w:rsid w:val="004D0F18"/>
    <w:rsid w:val="004D1E93"/>
    <w:rsid w:val="004D7E29"/>
    <w:rsid w:val="004E06AD"/>
    <w:rsid w:val="004E1E1E"/>
    <w:rsid w:val="004F1043"/>
    <w:rsid w:val="004F3DBF"/>
    <w:rsid w:val="004F4891"/>
    <w:rsid w:val="00500409"/>
    <w:rsid w:val="00502A45"/>
    <w:rsid w:val="00502B7A"/>
    <w:rsid w:val="0050506A"/>
    <w:rsid w:val="00506485"/>
    <w:rsid w:val="00515EDC"/>
    <w:rsid w:val="005178CE"/>
    <w:rsid w:val="005206F6"/>
    <w:rsid w:val="00520963"/>
    <w:rsid w:val="0052256F"/>
    <w:rsid w:val="00523DC2"/>
    <w:rsid w:val="00524D4E"/>
    <w:rsid w:val="00527D37"/>
    <w:rsid w:val="00530FEC"/>
    <w:rsid w:val="00535BAE"/>
    <w:rsid w:val="00535F02"/>
    <w:rsid w:val="00537004"/>
    <w:rsid w:val="00537D9C"/>
    <w:rsid w:val="00542C53"/>
    <w:rsid w:val="00543CFF"/>
    <w:rsid w:val="00545D3E"/>
    <w:rsid w:val="005504FA"/>
    <w:rsid w:val="00550FF5"/>
    <w:rsid w:val="00554042"/>
    <w:rsid w:val="00554C6B"/>
    <w:rsid w:val="0055584C"/>
    <w:rsid w:val="00556873"/>
    <w:rsid w:val="00557197"/>
    <w:rsid w:val="00562E78"/>
    <w:rsid w:val="00563F73"/>
    <w:rsid w:val="005667E0"/>
    <w:rsid w:val="00566B59"/>
    <w:rsid w:val="00570FAF"/>
    <w:rsid w:val="00583579"/>
    <w:rsid w:val="00584A32"/>
    <w:rsid w:val="00587B17"/>
    <w:rsid w:val="00590649"/>
    <w:rsid w:val="00594A63"/>
    <w:rsid w:val="00596118"/>
    <w:rsid w:val="005962F3"/>
    <w:rsid w:val="00596E75"/>
    <w:rsid w:val="00597D41"/>
    <w:rsid w:val="005A39C1"/>
    <w:rsid w:val="005A3CC9"/>
    <w:rsid w:val="005A7DBD"/>
    <w:rsid w:val="005B014A"/>
    <w:rsid w:val="005B2946"/>
    <w:rsid w:val="005D22D2"/>
    <w:rsid w:val="005D59B4"/>
    <w:rsid w:val="005D7123"/>
    <w:rsid w:val="005E432A"/>
    <w:rsid w:val="005E4D5C"/>
    <w:rsid w:val="005E6730"/>
    <w:rsid w:val="00605C56"/>
    <w:rsid w:val="00605D16"/>
    <w:rsid w:val="00605E10"/>
    <w:rsid w:val="006143F1"/>
    <w:rsid w:val="00614CE2"/>
    <w:rsid w:val="00616BD5"/>
    <w:rsid w:val="00617522"/>
    <w:rsid w:val="0062294F"/>
    <w:rsid w:val="00622D39"/>
    <w:rsid w:val="0062328B"/>
    <w:rsid w:val="00626244"/>
    <w:rsid w:val="0062692E"/>
    <w:rsid w:val="0063078A"/>
    <w:rsid w:val="00631223"/>
    <w:rsid w:val="00631E8B"/>
    <w:rsid w:val="00632C73"/>
    <w:rsid w:val="006356A8"/>
    <w:rsid w:val="00650C9D"/>
    <w:rsid w:val="0065167F"/>
    <w:rsid w:val="0065635B"/>
    <w:rsid w:val="006605EB"/>
    <w:rsid w:val="0067185A"/>
    <w:rsid w:val="006733A0"/>
    <w:rsid w:val="0067380A"/>
    <w:rsid w:val="00674820"/>
    <w:rsid w:val="0069000A"/>
    <w:rsid w:val="00691F68"/>
    <w:rsid w:val="006928C0"/>
    <w:rsid w:val="006A173F"/>
    <w:rsid w:val="006A3082"/>
    <w:rsid w:val="006A6B7F"/>
    <w:rsid w:val="006B3157"/>
    <w:rsid w:val="006B6298"/>
    <w:rsid w:val="006C795D"/>
    <w:rsid w:val="006D27BF"/>
    <w:rsid w:val="006D2BCF"/>
    <w:rsid w:val="006D3D10"/>
    <w:rsid w:val="006D71E3"/>
    <w:rsid w:val="006D794B"/>
    <w:rsid w:val="006E1159"/>
    <w:rsid w:val="006E3512"/>
    <w:rsid w:val="006E4665"/>
    <w:rsid w:val="006E4C98"/>
    <w:rsid w:val="006E58FA"/>
    <w:rsid w:val="006F0DA2"/>
    <w:rsid w:val="006F692B"/>
    <w:rsid w:val="00703C18"/>
    <w:rsid w:val="00706DDE"/>
    <w:rsid w:val="00706E99"/>
    <w:rsid w:val="007107F0"/>
    <w:rsid w:val="00715604"/>
    <w:rsid w:val="00716AEF"/>
    <w:rsid w:val="00726EB2"/>
    <w:rsid w:val="00727645"/>
    <w:rsid w:val="007403C3"/>
    <w:rsid w:val="007419B8"/>
    <w:rsid w:val="00744224"/>
    <w:rsid w:val="007460B7"/>
    <w:rsid w:val="00746AEF"/>
    <w:rsid w:val="007474F1"/>
    <w:rsid w:val="00747AB1"/>
    <w:rsid w:val="00750B60"/>
    <w:rsid w:val="0075111B"/>
    <w:rsid w:val="0075344E"/>
    <w:rsid w:val="00753C49"/>
    <w:rsid w:val="0075435E"/>
    <w:rsid w:val="00755796"/>
    <w:rsid w:val="0075592E"/>
    <w:rsid w:val="00760540"/>
    <w:rsid w:val="007642BE"/>
    <w:rsid w:val="00766793"/>
    <w:rsid w:val="007676D2"/>
    <w:rsid w:val="00773ABD"/>
    <w:rsid w:val="00777434"/>
    <w:rsid w:val="0078168A"/>
    <w:rsid w:val="0078199F"/>
    <w:rsid w:val="00790B50"/>
    <w:rsid w:val="00793622"/>
    <w:rsid w:val="00795F28"/>
    <w:rsid w:val="007A175C"/>
    <w:rsid w:val="007A18DF"/>
    <w:rsid w:val="007A1F20"/>
    <w:rsid w:val="007A2F76"/>
    <w:rsid w:val="007A3F0C"/>
    <w:rsid w:val="007A5D74"/>
    <w:rsid w:val="007B0552"/>
    <w:rsid w:val="007B171C"/>
    <w:rsid w:val="007B1BF3"/>
    <w:rsid w:val="007B7551"/>
    <w:rsid w:val="007C423B"/>
    <w:rsid w:val="007C5A87"/>
    <w:rsid w:val="007C5E74"/>
    <w:rsid w:val="007C6702"/>
    <w:rsid w:val="007D44D2"/>
    <w:rsid w:val="007E0764"/>
    <w:rsid w:val="007E40C9"/>
    <w:rsid w:val="007E7C81"/>
    <w:rsid w:val="007F2F33"/>
    <w:rsid w:val="007F3D88"/>
    <w:rsid w:val="008012EF"/>
    <w:rsid w:val="00802406"/>
    <w:rsid w:val="00803E0E"/>
    <w:rsid w:val="00814A07"/>
    <w:rsid w:val="008218E9"/>
    <w:rsid w:val="00825903"/>
    <w:rsid w:val="00826565"/>
    <w:rsid w:val="00826ED8"/>
    <w:rsid w:val="008277AB"/>
    <w:rsid w:val="00831396"/>
    <w:rsid w:val="0083335E"/>
    <w:rsid w:val="0083567A"/>
    <w:rsid w:val="00841253"/>
    <w:rsid w:val="008437C4"/>
    <w:rsid w:val="00843F5A"/>
    <w:rsid w:val="008449F3"/>
    <w:rsid w:val="00846C6C"/>
    <w:rsid w:val="00847808"/>
    <w:rsid w:val="00850D05"/>
    <w:rsid w:val="00852C7A"/>
    <w:rsid w:val="00853D8A"/>
    <w:rsid w:val="008576C8"/>
    <w:rsid w:val="008636E4"/>
    <w:rsid w:val="00864433"/>
    <w:rsid w:val="008750AF"/>
    <w:rsid w:val="00884D19"/>
    <w:rsid w:val="00885644"/>
    <w:rsid w:val="00886184"/>
    <w:rsid w:val="00887E1A"/>
    <w:rsid w:val="008906F2"/>
    <w:rsid w:val="008912E1"/>
    <w:rsid w:val="008921BE"/>
    <w:rsid w:val="00893CCF"/>
    <w:rsid w:val="00896BFC"/>
    <w:rsid w:val="008A0AD8"/>
    <w:rsid w:val="008A2069"/>
    <w:rsid w:val="008A7281"/>
    <w:rsid w:val="008B01FF"/>
    <w:rsid w:val="008B1A2F"/>
    <w:rsid w:val="008B213F"/>
    <w:rsid w:val="008B5747"/>
    <w:rsid w:val="008B71C5"/>
    <w:rsid w:val="008C0490"/>
    <w:rsid w:val="008C105E"/>
    <w:rsid w:val="008D5601"/>
    <w:rsid w:val="008D5B97"/>
    <w:rsid w:val="008E1332"/>
    <w:rsid w:val="008E174C"/>
    <w:rsid w:val="008E3939"/>
    <w:rsid w:val="008E41C8"/>
    <w:rsid w:val="008E6D8C"/>
    <w:rsid w:val="008F1856"/>
    <w:rsid w:val="008F5B2D"/>
    <w:rsid w:val="0090319F"/>
    <w:rsid w:val="00904419"/>
    <w:rsid w:val="00912B9F"/>
    <w:rsid w:val="00922BA3"/>
    <w:rsid w:val="00927463"/>
    <w:rsid w:val="009274F8"/>
    <w:rsid w:val="009359B1"/>
    <w:rsid w:val="00941810"/>
    <w:rsid w:val="00942605"/>
    <w:rsid w:val="00947DB5"/>
    <w:rsid w:val="0095123D"/>
    <w:rsid w:val="00952378"/>
    <w:rsid w:val="00953059"/>
    <w:rsid w:val="009539DF"/>
    <w:rsid w:val="009600D6"/>
    <w:rsid w:val="0096277B"/>
    <w:rsid w:val="009630FD"/>
    <w:rsid w:val="00963165"/>
    <w:rsid w:val="009649D2"/>
    <w:rsid w:val="009703B0"/>
    <w:rsid w:val="009720EC"/>
    <w:rsid w:val="00973C96"/>
    <w:rsid w:val="00977A33"/>
    <w:rsid w:val="009822C7"/>
    <w:rsid w:val="00984C48"/>
    <w:rsid w:val="00984FBD"/>
    <w:rsid w:val="00987090"/>
    <w:rsid w:val="00992B57"/>
    <w:rsid w:val="009943FF"/>
    <w:rsid w:val="00995DDE"/>
    <w:rsid w:val="00996215"/>
    <w:rsid w:val="009970FA"/>
    <w:rsid w:val="009971CD"/>
    <w:rsid w:val="009A3638"/>
    <w:rsid w:val="009A45A3"/>
    <w:rsid w:val="009A4FCF"/>
    <w:rsid w:val="009A6BEC"/>
    <w:rsid w:val="009B3043"/>
    <w:rsid w:val="009B6502"/>
    <w:rsid w:val="009C0469"/>
    <w:rsid w:val="009C0CB7"/>
    <w:rsid w:val="009D2434"/>
    <w:rsid w:val="009E06A2"/>
    <w:rsid w:val="009E155B"/>
    <w:rsid w:val="009E3FAB"/>
    <w:rsid w:val="009E41BE"/>
    <w:rsid w:val="009E479A"/>
    <w:rsid w:val="009E4D74"/>
    <w:rsid w:val="009E6271"/>
    <w:rsid w:val="009F5DDA"/>
    <w:rsid w:val="009F66D7"/>
    <w:rsid w:val="009F7595"/>
    <w:rsid w:val="00A007FA"/>
    <w:rsid w:val="00A01681"/>
    <w:rsid w:val="00A03DB5"/>
    <w:rsid w:val="00A03DEA"/>
    <w:rsid w:val="00A111AC"/>
    <w:rsid w:val="00A1400F"/>
    <w:rsid w:val="00A267E2"/>
    <w:rsid w:val="00A32474"/>
    <w:rsid w:val="00A33EBE"/>
    <w:rsid w:val="00A34A08"/>
    <w:rsid w:val="00A3734E"/>
    <w:rsid w:val="00A40B57"/>
    <w:rsid w:val="00A41412"/>
    <w:rsid w:val="00A41428"/>
    <w:rsid w:val="00A47AF5"/>
    <w:rsid w:val="00A5011E"/>
    <w:rsid w:val="00A57F4E"/>
    <w:rsid w:val="00A61248"/>
    <w:rsid w:val="00A61805"/>
    <w:rsid w:val="00A62618"/>
    <w:rsid w:val="00A65FD1"/>
    <w:rsid w:val="00A73001"/>
    <w:rsid w:val="00A77857"/>
    <w:rsid w:val="00A81724"/>
    <w:rsid w:val="00A8507D"/>
    <w:rsid w:val="00A87BA0"/>
    <w:rsid w:val="00A87DA1"/>
    <w:rsid w:val="00A91A00"/>
    <w:rsid w:val="00AA0674"/>
    <w:rsid w:val="00AA0AF0"/>
    <w:rsid w:val="00AA2D6D"/>
    <w:rsid w:val="00AA3331"/>
    <w:rsid w:val="00AA36BF"/>
    <w:rsid w:val="00AA4CEB"/>
    <w:rsid w:val="00AA7306"/>
    <w:rsid w:val="00AB0D19"/>
    <w:rsid w:val="00AB1078"/>
    <w:rsid w:val="00AB4369"/>
    <w:rsid w:val="00AB43E0"/>
    <w:rsid w:val="00AB77F3"/>
    <w:rsid w:val="00AB7EFF"/>
    <w:rsid w:val="00AC5A58"/>
    <w:rsid w:val="00AD2F85"/>
    <w:rsid w:val="00AD3569"/>
    <w:rsid w:val="00AD5D74"/>
    <w:rsid w:val="00AE19A2"/>
    <w:rsid w:val="00AE565B"/>
    <w:rsid w:val="00AF01D2"/>
    <w:rsid w:val="00AF368F"/>
    <w:rsid w:val="00AF4E89"/>
    <w:rsid w:val="00AF5803"/>
    <w:rsid w:val="00AF614F"/>
    <w:rsid w:val="00B000BD"/>
    <w:rsid w:val="00B0432C"/>
    <w:rsid w:val="00B05086"/>
    <w:rsid w:val="00B05929"/>
    <w:rsid w:val="00B05BAD"/>
    <w:rsid w:val="00B07192"/>
    <w:rsid w:val="00B131D6"/>
    <w:rsid w:val="00B13427"/>
    <w:rsid w:val="00B17252"/>
    <w:rsid w:val="00B20D1D"/>
    <w:rsid w:val="00B22152"/>
    <w:rsid w:val="00B24A0A"/>
    <w:rsid w:val="00B30BC5"/>
    <w:rsid w:val="00B33188"/>
    <w:rsid w:val="00B34112"/>
    <w:rsid w:val="00B37347"/>
    <w:rsid w:val="00B411AC"/>
    <w:rsid w:val="00B43A34"/>
    <w:rsid w:val="00B469CD"/>
    <w:rsid w:val="00B51600"/>
    <w:rsid w:val="00B51BC9"/>
    <w:rsid w:val="00B5545B"/>
    <w:rsid w:val="00B60386"/>
    <w:rsid w:val="00B60523"/>
    <w:rsid w:val="00B6241A"/>
    <w:rsid w:val="00B647BB"/>
    <w:rsid w:val="00B758D2"/>
    <w:rsid w:val="00B768FB"/>
    <w:rsid w:val="00B7770B"/>
    <w:rsid w:val="00B80668"/>
    <w:rsid w:val="00B828DB"/>
    <w:rsid w:val="00B87D87"/>
    <w:rsid w:val="00B902CA"/>
    <w:rsid w:val="00B90647"/>
    <w:rsid w:val="00B91E2A"/>
    <w:rsid w:val="00B94659"/>
    <w:rsid w:val="00B94E0A"/>
    <w:rsid w:val="00B951E8"/>
    <w:rsid w:val="00BA2C6E"/>
    <w:rsid w:val="00BA7CFB"/>
    <w:rsid w:val="00BB7D89"/>
    <w:rsid w:val="00BC1FBA"/>
    <w:rsid w:val="00BC30D7"/>
    <w:rsid w:val="00BC58C7"/>
    <w:rsid w:val="00BC7682"/>
    <w:rsid w:val="00BD20F1"/>
    <w:rsid w:val="00BD4A6F"/>
    <w:rsid w:val="00BE7573"/>
    <w:rsid w:val="00BF0335"/>
    <w:rsid w:val="00BF2014"/>
    <w:rsid w:val="00BF2748"/>
    <w:rsid w:val="00BF589A"/>
    <w:rsid w:val="00BF5F40"/>
    <w:rsid w:val="00BF7D09"/>
    <w:rsid w:val="00C113C5"/>
    <w:rsid w:val="00C114D0"/>
    <w:rsid w:val="00C137A3"/>
    <w:rsid w:val="00C14B41"/>
    <w:rsid w:val="00C177D3"/>
    <w:rsid w:val="00C2251F"/>
    <w:rsid w:val="00C23228"/>
    <w:rsid w:val="00C2452B"/>
    <w:rsid w:val="00C271A9"/>
    <w:rsid w:val="00C302C0"/>
    <w:rsid w:val="00C319DD"/>
    <w:rsid w:val="00C35AB7"/>
    <w:rsid w:val="00C422BB"/>
    <w:rsid w:val="00C4682D"/>
    <w:rsid w:val="00C47792"/>
    <w:rsid w:val="00C57DCC"/>
    <w:rsid w:val="00C64585"/>
    <w:rsid w:val="00C6552D"/>
    <w:rsid w:val="00C65D45"/>
    <w:rsid w:val="00C67ED0"/>
    <w:rsid w:val="00C72723"/>
    <w:rsid w:val="00C75BDA"/>
    <w:rsid w:val="00C77C81"/>
    <w:rsid w:val="00C82003"/>
    <w:rsid w:val="00CA047F"/>
    <w:rsid w:val="00CB0A02"/>
    <w:rsid w:val="00CB270B"/>
    <w:rsid w:val="00CB35AD"/>
    <w:rsid w:val="00CB4F83"/>
    <w:rsid w:val="00CB5B21"/>
    <w:rsid w:val="00CC1FDE"/>
    <w:rsid w:val="00CC2C18"/>
    <w:rsid w:val="00CC3188"/>
    <w:rsid w:val="00CC4512"/>
    <w:rsid w:val="00CD6077"/>
    <w:rsid w:val="00CE0E27"/>
    <w:rsid w:val="00CE3712"/>
    <w:rsid w:val="00CE4ED6"/>
    <w:rsid w:val="00CF03F6"/>
    <w:rsid w:val="00CF05DC"/>
    <w:rsid w:val="00CF1237"/>
    <w:rsid w:val="00CF66C4"/>
    <w:rsid w:val="00D010B0"/>
    <w:rsid w:val="00D014AF"/>
    <w:rsid w:val="00D15138"/>
    <w:rsid w:val="00D20A5D"/>
    <w:rsid w:val="00D27F88"/>
    <w:rsid w:val="00D30E65"/>
    <w:rsid w:val="00D30E93"/>
    <w:rsid w:val="00D31013"/>
    <w:rsid w:val="00D457E0"/>
    <w:rsid w:val="00D47EBD"/>
    <w:rsid w:val="00D60DF4"/>
    <w:rsid w:val="00D6259F"/>
    <w:rsid w:val="00D64060"/>
    <w:rsid w:val="00D643F9"/>
    <w:rsid w:val="00D64F8C"/>
    <w:rsid w:val="00D663EB"/>
    <w:rsid w:val="00D72811"/>
    <w:rsid w:val="00D737C4"/>
    <w:rsid w:val="00D74379"/>
    <w:rsid w:val="00D750A2"/>
    <w:rsid w:val="00D910CC"/>
    <w:rsid w:val="00D950AE"/>
    <w:rsid w:val="00DA067A"/>
    <w:rsid w:val="00DA6713"/>
    <w:rsid w:val="00DA6BFE"/>
    <w:rsid w:val="00DB0996"/>
    <w:rsid w:val="00DB6E0C"/>
    <w:rsid w:val="00DC2A8A"/>
    <w:rsid w:val="00DC3817"/>
    <w:rsid w:val="00DC4250"/>
    <w:rsid w:val="00DD0398"/>
    <w:rsid w:val="00DD1D51"/>
    <w:rsid w:val="00DD1F42"/>
    <w:rsid w:val="00DD29BD"/>
    <w:rsid w:val="00DD45FE"/>
    <w:rsid w:val="00DD58AE"/>
    <w:rsid w:val="00DF320E"/>
    <w:rsid w:val="00DF682A"/>
    <w:rsid w:val="00E0237A"/>
    <w:rsid w:val="00E05556"/>
    <w:rsid w:val="00E05EFC"/>
    <w:rsid w:val="00E0667A"/>
    <w:rsid w:val="00E21B78"/>
    <w:rsid w:val="00E222B9"/>
    <w:rsid w:val="00E2328F"/>
    <w:rsid w:val="00E243CD"/>
    <w:rsid w:val="00E312F5"/>
    <w:rsid w:val="00E34642"/>
    <w:rsid w:val="00E34731"/>
    <w:rsid w:val="00E51F91"/>
    <w:rsid w:val="00E52F41"/>
    <w:rsid w:val="00E53F23"/>
    <w:rsid w:val="00E63604"/>
    <w:rsid w:val="00E65127"/>
    <w:rsid w:val="00E675CA"/>
    <w:rsid w:val="00E67CBF"/>
    <w:rsid w:val="00E73FE2"/>
    <w:rsid w:val="00E74E71"/>
    <w:rsid w:val="00E76DA5"/>
    <w:rsid w:val="00E80013"/>
    <w:rsid w:val="00E8111C"/>
    <w:rsid w:val="00E8194E"/>
    <w:rsid w:val="00E82373"/>
    <w:rsid w:val="00E85AEE"/>
    <w:rsid w:val="00E87B78"/>
    <w:rsid w:val="00EA1D23"/>
    <w:rsid w:val="00EA3D21"/>
    <w:rsid w:val="00EB4F77"/>
    <w:rsid w:val="00EB7E88"/>
    <w:rsid w:val="00EC0CCA"/>
    <w:rsid w:val="00ED08F2"/>
    <w:rsid w:val="00ED26CC"/>
    <w:rsid w:val="00EE0439"/>
    <w:rsid w:val="00EE177F"/>
    <w:rsid w:val="00EE2F37"/>
    <w:rsid w:val="00EE4892"/>
    <w:rsid w:val="00EF62CE"/>
    <w:rsid w:val="00EF6F25"/>
    <w:rsid w:val="00F0039F"/>
    <w:rsid w:val="00F036AE"/>
    <w:rsid w:val="00F05FED"/>
    <w:rsid w:val="00F078FB"/>
    <w:rsid w:val="00F117EE"/>
    <w:rsid w:val="00F20555"/>
    <w:rsid w:val="00F26871"/>
    <w:rsid w:val="00F2793F"/>
    <w:rsid w:val="00F31CDF"/>
    <w:rsid w:val="00F32297"/>
    <w:rsid w:val="00F33E03"/>
    <w:rsid w:val="00F37885"/>
    <w:rsid w:val="00F403B3"/>
    <w:rsid w:val="00F46D97"/>
    <w:rsid w:val="00F47DA0"/>
    <w:rsid w:val="00F5547B"/>
    <w:rsid w:val="00F57493"/>
    <w:rsid w:val="00F57DF9"/>
    <w:rsid w:val="00F61F81"/>
    <w:rsid w:val="00F72616"/>
    <w:rsid w:val="00F7723A"/>
    <w:rsid w:val="00F8117A"/>
    <w:rsid w:val="00F84710"/>
    <w:rsid w:val="00F86028"/>
    <w:rsid w:val="00F94B9B"/>
    <w:rsid w:val="00FA03AC"/>
    <w:rsid w:val="00FA2978"/>
    <w:rsid w:val="00FA5F40"/>
    <w:rsid w:val="00FA6840"/>
    <w:rsid w:val="00FA71F8"/>
    <w:rsid w:val="00FA740F"/>
    <w:rsid w:val="00FB3DCC"/>
    <w:rsid w:val="00FB6F8A"/>
    <w:rsid w:val="00FC0D20"/>
    <w:rsid w:val="00FC4650"/>
    <w:rsid w:val="00FD35B2"/>
    <w:rsid w:val="00FD5D74"/>
    <w:rsid w:val="00FD5FA0"/>
    <w:rsid w:val="00FE2E3F"/>
    <w:rsid w:val="00FE3877"/>
    <w:rsid w:val="00FE4F80"/>
    <w:rsid w:val="0143D411"/>
    <w:rsid w:val="0223FE4D"/>
    <w:rsid w:val="02D0EF56"/>
    <w:rsid w:val="03A6CE8A"/>
    <w:rsid w:val="05429EEB"/>
    <w:rsid w:val="067B25A3"/>
    <w:rsid w:val="071CB23D"/>
    <w:rsid w:val="07359EC9"/>
    <w:rsid w:val="07FEFE88"/>
    <w:rsid w:val="08D16F2A"/>
    <w:rsid w:val="0A16100E"/>
    <w:rsid w:val="0AC79DD0"/>
    <w:rsid w:val="0ACAD05F"/>
    <w:rsid w:val="0B9B15B1"/>
    <w:rsid w:val="0BB1B836"/>
    <w:rsid w:val="0D8BF3C1"/>
    <w:rsid w:val="0E027121"/>
    <w:rsid w:val="0F733DD6"/>
    <w:rsid w:val="0F825884"/>
    <w:rsid w:val="0F975CB9"/>
    <w:rsid w:val="11291150"/>
    <w:rsid w:val="120BFDAF"/>
    <w:rsid w:val="12238A6B"/>
    <w:rsid w:val="125F64E4"/>
    <w:rsid w:val="12D1A25A"/>
    <w:rsid w:val="1352EC06"/>
    <w:rsid w:val="1503CF8C"/>
    <w:rsid w:val="1519D7AC"/>
    <w:rsid w:val="16CB90A8"/>
    <w:rsid w:val="17329A36"/>
    <w:rsid w:val="173AC38D"/>
    <w:rsid w:val="17E2D0FB"/>
    <w:rsid w:val="19291255"/>
    <w:rsid w:val="1997CA56"/>
    <w:rsid w:val="1A692A71"/>
    <w:rsid w:val="1A72644F"/>
    <w:rsid w:val="1B4CC314"/>
    <w:rsid w:val="1D3B39BB"/>
    <w:rsid w:val="22B70E4B"/>
    <w:rsid w:val="233EAC9C"/>
    <w:rsid w:val="2357D4F9"/>
    <w:rsid w:val="236E958F"/>
    <w:rsid w:val="243931EA"/>
    <w:rsid w:val="24E7E18A"/>
    <w:rsid w:val="252C2CB6"/>
    <w:rsid w:val="25DADC56"/>
    <w:rsid w:val="26684B87"/>
    <w:rsid w:val="266A6EBF"/>
    <w:rsid w:val="292BF6C8"/>
    <w:rsid w:val="29ADEE20"/>
    <w:rsid w:val="2A07510F"/>
    <w:rsid w:val="2AF59164"/>
    <w:rsid w:val="2BD1655B"/>
    <w:rsid w:val="2D55FDEB"/>
    <w:rsid w:val="2FEACAC5"/>
    <w:rsid w:val="30251D2A"/>
    <w:rsid w:val="307DB5D0"/>
    <w:rsid w:val="3109D707"/>
    <w:rsid w:val="3238FD87"/>
    <w:rsid w:val="32ACC2F8"/>
    <w:rsid w:val="34050836"/>
    <w:rsid w:val="355F6C72"/>
    <w:rsid w:val="35CB3B5D"/>
    <w:rsid w:val="37670BBE"/>
    <w:rsid w:val="37916EF2"/>
    <w:rsid w:val="39A7678A"/>
    <w:rsid w:val="3B7F0917"/>
    <w:rsid w:val="3B8BE0B6"/>
    <w:rsid w:val="3B8CB0E0"/>
    <w:rsid w:val="3BA3AA4A"/>
    <w:rsid w:val="3D14DB09"/>
    <w:rsid w:val="3D8CA1F1"/>
    <w:rsid w:val="3DF96E5A"/>
    <w:rsid w:val="3EC65112"/>
    <w:rsid w:val="3FB80793"/>
    <w:rsid w:val="3FB9499C"/>
    <w:rsid w:val="415519FD"/>
    <w:rsid w:val="41CF5FA0"/>
    <w:rsid w:val="436B3001"/>
    <w:rsid w:val="442087CA"/>
    <w:rsid w:val="449F892D"/>
    <w:rsid w:val="451F75E9"/>
    <w:rsid w:val="47059323"/>
    <w:rsid w:val="4730CCAB"/>
    <w:rsid w:val="479657E5"/>
    <w:rsid w:val="483EA124"/>
    <w:rsid w:val="48CFD6B0"/>
    <w:rsid w:val="49F7815E"/>
    <w:rsid w:val="4A3FFAE2"/>
    <w:rsid w:val="4B77D333"/>
    <w:rsid w:val="4BBEE525"/>
    <w:rsid w:val="4C71FE5D"/>
    <w:rsid w:val="4CF6307F"/>
    <w:rsid w:val="4EB23AF2"/>
    <w:rsid w:val="4F6362AA"/>
    <w:rsid w:val="4F88416D"/>
    <w:rsid w:val="4F902EF3"/>
    <w:rsid w:val="4F9E2D02"/>
    <w:rsid w:val="4FAC661C"/>
    <w:rsid w:val="506E4565"/>
    <w:rsid w:val="534FC3BD"/>
    <w:rsid w:val="541DAB70"/>
    <w:rsid w:val="545BB290"/>
    <w:rsid w:val="5474DAED"/>
    <w:rsid w:val="556D7FD8"/>
    <w:rsid w:val="55F782F1"/>
    <w:rsid w:val="56EB45E4"/>
    <w:rsid w:val="57EDEFC9"/>
    <w:rsid w:val="592F23B3"/>
    <w:rsid w:val="59BF0541"/>
    <w:rsid w:val="59F882D5"/>
    <w:rsid w:val="5ACAF414"/>
    <w:rsid w:val="5B55CBBC"/>
    <w:rsid w:val="5C49AAFF"/>
    <w:rsid w:val="5C66C475"/>
    <w:rsid w:val="5EE51CF2"/>
    <w:rsid w:val="5F4C9DD5"/>
    <w:rsid w:val="5F9517E6"/>
    <w:rsid w:val="60D6BB55"/>
    <w:rsid w:val="60D985F9"/>
    <w:rsid w:val="61192357"/>
    <w:rsid w:val="611D1C22"/>
    <w:rsid w:val="61579A39"/>
    <w:rsid w:val="61C220A0"/>
    <w:rsid w:val="62B8EC83"/>
    <w:rsid w:val="63270308"/>
    <w:rsid w:val="641126BB"/>
    <w:rsid w:val="647F675C"/>
    <w:rsid w:val="66159441"/>
    <w:rsid w:val="67095734"/>
    <w:rsid w:val="67F52CA1"/>
    <w:rsid w:val="6B07C667"/>
    <w:rsid w:val="6B7DAB54"/>
    <w:rsid w:val="6BFAE31C"/>
    <w:rsid w:val="6D7898B8"/>
    <w:rsid w:val="6DA3BDE6"/>
    <w:rsid w:val="6EFB40BC"/>
    <w:rsid w:val="707B83E8"/>
    <w:rsid w:val="70D00BF8"/>
    <w:rsid w:val="73A9AAE3"/>
    <w:rsid w:val="743D7D8A"/>
    <w:rsid w:val="747FAEBD"/>
    <w:rsid w:val="74899104"/>
    <w:rsid w:val="74A94C75"/>
    <w:rsid w:val="75422C9B"/>
    <w:rsid w:val="757BBD17"/>
    <w:rsid w:val="7637BD27"/>
    <w:rsid w:val="76E14BA5"/>
    <w:rsid w:val="772849D5"/>
    <w:rsid w:val="790C2950"/>
    <w:rsid w:val="7AACBF0E"/>
    <w:rsid w:val="7AFF64FF"/>
    <w:rsid w:val="7D45D41C"/>
    <w:rsid w:val="7D64594E"/>
    <w:rsid w:val="7DA9404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59DCF"/>
  <w15:chartTrackingRefBased/>
  <w15:docId w15:val="{590FEE30-C983-4C6B-A305-D55101C0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Lines="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0B0"/>
    <w:rPr>
      <w:rFonts w:ascii="Trebuchet MS" w:hAnsi="Trebuchet MS"/>
      <w:sz w:val="24"/>
      <w:lang w:val="ro-RO"/>
    </w:rPr>
  </w:style>
  <w:style w:type="paragraph" w:styleId="Heading1">
    <w:name w:val="heading 1"/>
    <w:basedOn w:val="Normal"/>
    <w:next w:val="Normal"/>
    <w:link w:val="Heading1Char"/>
    <w:autoRedefine/>
    <w:uiPriority w:val="9"/>
    <w:qFormat/>
    <w:rsid w:val="00760540"/>
    <w:pPr>
      <w:keepNext/>
      <w:keepLines/>
      <w:spacing w:before="240"/>
      <w:outlineLvl w:val="0"/>
    </w:pPr>
    <w:rPr>
      <w:rFonts w:eastAsiaTheme="majorEastAsia" w:cstheme="majorBidi"/>
      <w:b/>
      <w:color w:val="004990" w:themeColor="text2"/>
      <w:sz w:val="28"/>
      <w:szCs w:val="32"/>
      <w:lang w:val="en-GB"/>
    </w:rPr>
  </w:style>
  <w:style w:type="paragraph" w:styleId="Heading2">
    <w:name w:val="heading 2"/>
    <w:basedOn w:val="Normal"/>
    <w:next w:val="Normal"/>
    <w:link w:val="Heading2Char"/>
    <w:autoRedefine/>
    <w:uiPriority w:val="9"/>
    <w:unhideWhenUsed/>
    <w:qFormat/>
    <w:rsid w:val="00E73FE2"/>
    <w:pPr>
      <w:keepNext/>
      <w:keepLines/>
      <w:numPr>
        <w:ilvl w:val="1"/>
        <w:numId w:val="5"/>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5"/>
      </w:numPr>
      <w:spacing w:before="240"/>
      <w:ind w:left="993" w:hanging="993"/>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5"/>
      </w:numPr>
      <w:spacing w:before="240"/>
      <w:ind w:left="993" w:hanging="1006"/>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5"/>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5"/>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5"/>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540"/>
    <w:rPr>
      <w:rFonts w:ascii="Trebuchet MS" w:eastAsiaTheme="majorEastAsia" w:hAnsi="Trebuchet MS" w:cstheme="majorBidi"/>
      <w:b/>
      <w:color w:val="004990" w:themeColor="text2"/>
      <w:sz w:val="28"/>
      <w:szCs w:val="32"/>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1">
    <w:name w:val="Unresolved Mention1"/>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after="0" w:line="276" w:lineRule="auto"/>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jc w:val="left"/>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B37347"/>
    <w:pPr>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paragraph" w:styleId="ListParagraph">
    <w:name w:val="List Paragraph"/>
    <w:basedOn w:val="Normal"/>
    <w:uiPriority w:val="34"/>
    <w:qFormat/>
    <w:rsid w:val="009D2434"/>
    <w:pPr>
      <w:ind w:left="720"/>
      <w:contextualSpacing/>
    </w:pPr>
  </w:style>
  <w:style w:type="character" w:customStyle="1" w:styleId="UnresolvedMention2">
    <w:name w:val="Unresolved Mention2"/>
    <w:basedOn w:val="DefaultParagraphFont"/>
    <w:uiPriority w:val="99"/>
    <w:semiHidden/>
    <w:unhideWhenUsed/>
    <w:rsid w:val="00884D19"/>
    <w:rPr>
      <w:color w:val="605E5C"/>
      <w:shd w:val="clear" w:color="auto" w:fill="E1DFDD"/>
    </w:rPr>
  </w:style>
  <w:style w:type="character" w:styleId="UnresolvedMention">
    <w:name w:val="Unresolved Mention"/>
    <w:basedOn w:val="DefaultParagraphFont"/>
    <w:uiPriority w:val="99"/>
    <w:semiHidden/>
    <w:unhideWhenUsed/>
    <w:rsid w:val="00B7770B"/>
    <w:rPr>
      <w:color w:val="605E5C"/>
      <w:shd w:val="clear" w:color="auto" w:fill="E1DFDD"/>
    </w:rPr>
  </w:style>
  <w:style w:type="character" w:styleId="CommentReference">
    <w:name w:val="annotation reference"/>
    <w:basedOn w:val="DefaultParagraphFont"/>
    <w:uiPriority w:val="99"/>
    <w:semiHidden/>
    <w:unhideWhenUsed/>
    <w:rsid w:val="008B71C5"/>
    <w:rPr>
      <w:sz w:val="16"/>
      <w:szCs w:val="16"/>
    </w:rPr>
  </w:style>
  <w:style w:type="paragraph" w:styleId="CommentText">
    <w:name w:val="annotation text"/>
    <w:basedOn w:val="Normal"/>
    <w:link w:val="CommentTextChar"/>
    <w:uiPriority w:val="99"/>
    <w:unhideWhenUsed/>
    <w:rsid w:val="008B71C5"/>
    <w:pPr>
      <w:spacing w:before="0" w:after="0"/>
      <w:jc w:val="left"/>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rsid w:val="008B71C5"/>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018807">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722293350">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827429207">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hai.rotariu@dnsc.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B1DA7C7B3F95146AD069C571AC491DF" ma:contentTypeVersion="18" ma:contentTypeDescription="Create a new document." ma:contentTypeScope="" ma:versionID="406c8745d8fd3a815da1e70a45b6f98b">
  <xsd:schema xmlns:xsd="http://www.w3.org/2001/XMLSchema" xmlns:xs="http://www.w3.org/2001/XMLSchema" xmlns:p="http://schemas.microsoft.com/office/2006/metadata/properties" xmlns:ns2="0218682b-0025-4709-8c18-af330e77ca7c" xmlns:ns3="c8f44f8d-177e-4471-a3ef-5a4dbfc91a31" targetNamespace="http://schemas.microsoft.com/office/2006/metadata/properties" ma:root="true" ma:fieldsID="9cea9a8a06ed68e4886fad5c209e48ff" ns2:_="" ns3:_="">
    <xsd:import namespace="0218682b-0025-4709-8c18-af330e77ca7c"/>
    <xsd:import namespace="c8f44f8d-177e-4471-a3ef-5a4dbfc91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8682b-0025-4709-8c18-af330e77c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5b9894-8878-49cc-8b9c-147bbc745837"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44f8d-177e-4471-a3ef-5a4dbfc91a3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f584aa-2265-4be4-a926-39f82f26b65a}" ma:internalName="TaxCatchAll" ma:showField="CatchAllData" ma:web="c8f44f8d-177e-4471-a3ef-5a4dbfc91a3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8f44f8d-177e-4471-a3ef-5a4dbfc91a31" xsi:nil="true"/>
    <lcf76f155ced4ddcb4097134ff3c332f xmlns="0218682b-0025-4709-8c18-af330e77ca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BCD9C1-302C-4387-8004-B6F772954268}">
  <ds:schemaRefs>
    <ds:schemaRef ds:uri="http://schemas.microsoft.com/sharepoint/v3/contenttype/forms"/>
  </ds:schemaRefs>
</ds:datastoreItem>
</file>

<file path=customXml/itemProps2.xml><?xml version="1.0" encoding="utf-8"?>
<ds:datastoreItem xmlns:ds="http://schemas.openxmlformats.org/officeDocument/2006/customXml" ds:itemID="{C0CF62F4-1FFC-490E-B3D1-F79C43D901D2}">
  <ds:schemaRefs>
    <ds:schemaRef ds:uri="http://schemas.openxmlformats.org/officeDocument/2006/bibliography"/>
  </ds:schemaRefs>
</ds:datastoreItem>
</file>

<file path=customXml/itemProps3.xml><?xml version="1.0" encoding="utf-8"?>
<ds:datastoreItem xmlns:ds="http://schemas.openxmlformats.org/officeDocument/2006/customXml" ds:itemID="{1CC5059C-1A5C-4DCD-B2B3-E8BE6C9C8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8682b-0025-4709-8c18-af330e77ca7c"/>
    <ds:schemaRef ds:uri="c8f44f8d-177e-4471-a3ef-5a4dbfc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20D07-C1BD-4FFD-B7CD-44A6691B5E5E}">
  <ds:schemaRefs>
    <ds:schemaRef ds:uri="http://schemas.microsoft.com/office/2006/metadata/properties"/>
    <ds:schemaRef ds:uri="http://schemas.microsoft.com/office/infopath/2007/PartnerControls"/>
    <ds:schemaRef ds:uri="c8f44f8d-177e-4471-a3ef-5a4dbfc91a31"/>
    <ds:schemaRef ds:uri="0218682b-0025-4709-8c18-af330e77ca7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747</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DNSC Comunicat de Presa</vt:lpstr>
    </vt:vector>
  </TitlesOfParts>
  <Manager>Dan Cimpean (CERT-RO)</Manager>
  <Company>DNSC</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Comunicat de Presa</dc:title>
  <dc:subject>DNSC</dc:subject>
  <dc:creator>Dan Cimpean</dc:creator>
  <cp:keywords>Directoratul Național de Securitate Cibernetică Memo</cp:keywords>
  <dc:description/>
  <cp:lastModifiedBy>Mihai Rotariu</cp:lastModifiedBy>
  <cp:revision>5</cp:revision>
  <cp:lastPrinted>2024-04-15T16:25:00Z</cp:lastPrinted>
  <dcterms:created xsi:type="dcterms:W3CDTF">2024-04-15T16:13:00Z</dcterms:created>
  <dcterms:modified xsi:type="dcterms:W3CDTF">2024-04-15T16:26:00Z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0x0101009B1DA7C7B3F95146AD069C571AC491DF</vt:lpwstr>
  </property>
  <property fmtid="{D5CDD505-2E9C-101B-9397-08002B2CF9AE}" pid="3" name="MediaServiceImageTags">
    <vt:lpwstr/>
  </property>
</Properties>
</file>