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6A28" w14:textId="70A15CE8" w:rsidR="00857508" w:rsidRPr="00673A34" w:rsidRDefault="00857508" w:rsidP="00DC444C"/>
    <w:p w14:paraId="79762D2F" w14:textId="45B05C7C" w:rsidR="00297E91" w:rsidRPr="00673A34" w:rsidRDefault="00297E91" w:rsidP="00DC444C"/>
    <w:p w14:paraId="19D8D6FE" w14:textId="2EBC8EDD" w:rsidR="00297E91" w:rsidRPr="00673A34" w:rsidRDefault="00297E91" w:rsidP="00DC444C"/>
    <w:p w14:paraId="22A58229" w14:textId="6603128F" w:rsidR="00D6618C" w:rsidRDefault="00D6618C" w:rsidP="00DC444C"/>
    <w:p w14:paraId="1EEBDEAE" w14:textId="77777777" w:rsidR="00366D5B" w:rsidRPr="00673A34" w:rsidRDefault="00366D5B" w:rsidP="00DC444C"/>
    <w:p w14:paraId="7C42F835" w14:textId="3038FB12" w:rsidR="00297E91" w:rsidRPr="00673A34" w:rsidRDefault="00297E91" w:rsidP="00DC444C"/>
    <w:p w14:paraId="1504B816" w14:textId="7116CF99" w:rsidR="00297E91" w:rsidRPr="00673A34" w:rsidRDefault="00297E91" w:rsidP="00DC444C"/>
    <w:p w14:paraId="132715D9" w14:textId="5D7DE3A5" w:rsidR="00297E91" w:rsidRPr="00673A34" w:rsidRDefault="00297E91" w:rsidP="00DC444C"/>
    <w:p w14:paraId="41932B86" w14:textId="77777777" w:rsidR="00297E91" w:rsidRPr="00673A34" w:rsidRDefault="00297E91" w:rsidP="00DC444C"/>
    <w:p w14:paraId="42FC7E36" w14:textId="77777777" w:rsidR="00656DEC" w:rsidRPr="00673A34" w:rsidRDefault="00656DEC" w:rsidP="00DC444C"/>
    <w:p w14:paraId="2F7C918F" w14:textId="4345354E" w:rsidR="00297E91" w:rsidRDefault="00A51CAD" w:rsidP="00AB552F">
      <w:pPr>
        <w:pStyle w:val="Title"/>
        <w:spacing w:line="276" w:lineRule="auto"/>
        <w:jc w:val="center"/>
        <w:rPr>
          <w:rFonts w:ascii="Times New Roman Bold" w:hAnsi="Times New Roman Bold"/>
          <w:spacing w:val="0"/>
        </w:rPr>
      </w:pPr>
      <w:r w:rsidRPr="00673A34">
        <w:rPr>
          <w:rFonts w:ascii="Times New Roman Bold" w:hAnsi="Times New Roman Bold"/>
          <w:spacing w:val="0"/>
        </w:rPr>
        <w:t>Documentați</w:t>
      </w:r>
      <w:r w:rsidR="00366D5B">
        <w:rPr>
          <w:rFonts w:ascii="Times New Roman Bold" w:hAnsi="Times New Roman Bold"/>
          <w:spacing w:val="0"/>
        </w:rPr>
        <w:t>e</w:t>
      </w:r>
      <w:r w:rsidRPr="00673A34">
        <w:rPr>
          <w:rFonts w:ascii="Times New Roman Bold" w:hAnsi="Times New Roman Bold"/>
          <w:spacing w:val="0"/>
        </w:rPr>
        <w:t xml:space="preserve"> de autoevaluare a îndeplinirii cerințelor minime de securitate</w:t>
      </w:r>
    </w:p>
    <w:p w14:paraId="511AC687" w14:textId="0B3F170B" w:rsidR="00366D5B" w:rsidRPr="00366D5B" w:rsidRDefault="00366D5B" w:rsidP="00366D5B">
      <w:pPr>
        <w:jc w:val="center"/>
        <w:rPr>
          <w:rFonts w:ascii="Times New Roman Bold" w:eastAsiaTheme="majorEastAsia" w:hAnsi="Times New Roman Bold" w:cstheme="majorBidi"/>
          <w:b/>
          <w:kern w:val="28"/>
          <w:sz w:val="44"/>
          <w:szCs w:val="56"/>
        </w:rPr>
      </w:pPr>
      <w:r w:rsidRPr="00366D5B">
        <w:rPr>
          <w:rFonts w:ascii="Times New Roman Bold" w:eastAsiaTheme="majorEastAsia" w:hAnsi="Times New Roman Bold" w:cstheme="majorBidi"/>
          <w:b/>
          <w:kern w:val="28"/>
          <w:sz w:val="44"/>
          <w:szCs w:val="56"/>
        </w:rPr>
        <w:t>a</w:t>
      </w:r>
    </w:p>
    <w:p w14:paraId="2127F3BC" w14:textId="675C9668" w:rsidR="006A4C07" w:rsidRPr="00384B3C" w:rsidRDefault="00384B3C" w:rsidP="00384B3C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384B3C">
        <w:rPr>
          <w:b/>
          <w:sz w:val="44"/>
          <w:szCs w:val="44"/>
        </w:rPr>
        <w:t>......</w:t>
      </w:r>
      <w:r w:rsidR="00366D5B">
        <w:rPr>
          <w:b/>
          <w:sz w:val="44"/>
          <w:szCs w:val="44"/>
        </w:rPr>
        <w:t xml:space="preserve"> </w:t>
      </w:r>
      <w:r w:rsidR="00366D5B" w:rsidRPr="00366D5B">
        <w:rPr>
          <w:b/>
          <w:i/>
          <w:color w:val="FF0000"/>
          <w:sz w:val="44"/>
          <w:szCs w:val="44"/>
        </w:rPr>
        <w:t>(denumirea OENIS)</w:t>
      </w:r>
    </w:p>
    <w:p w14:paraId="562666E8" w14:textId="1136BFA0" w:rsidR="0055132C" w:rsidRPr="00673A34" w:rsidRDefault="0055132C" w:rsidP="00A1123B">
      <w:pPr>
        <w:rPr>
          <w:szCs w:val="24"/>
        </w:rPr>
      </w:pPr>
    </w:p>
    <w:p w14:paraId="4D2F5962" w14:textId="69636CCE" w:rsidR="00E3269B" w:rsidRPr="00673A34" w:rsidRDefault="00E3269B" w:rsidP="00A1123B">
      <w:pPr>
        <w:rPr>
          <w:szCs w:val="24"/>
        </w:rPr>
      </w:pPr>
    </w:p>
    <w:p w14:paraId="40D3A832" w14:textId="12E86C12" w:rsidR="00E3269B" w:rsidRPr="00673A34" w:rsidRDefault="00E3269B" w:rsidP="00A1123B">
      <w:pPr>
        <w:rPr>
          <w:szCs w:val="24"/>
        </w:rPr>
      </w:pPr>
    </w:p>
    <w:p w14:paraId="7986A336" w14:textId="3D30430E" w:rsidR="00E3269B" w:rsidRPr="00673A34" w:rsidRDefault="00E3269B" w:rsidP="00A1123B">
      <w:pPr>
        <w:rPr>
          <w:szCs w:val="24"/>
        </w:rPr>
      </w:pPr>
    </w:p>
    <w:p w14:paraId="17B364BC" w14:textId="582C4EDC" w:rsidR="00E3269B" w:rsidRPr="00673A34" w:rsidRDefault="00E3269B" w:rsidP="00A1123B">
      <w:pPr>
        <w:rPr>
          <w:szCs w:val="24"/>
        </w:rPr>
      </w:pPr>
    </w:p>
    <w:p w14:paraId="36DA25DA" w14:textId="69EAE8C5" w:rsidR="00E3269B" w:rsidRPr="00673A34" w:rsidRDefault="00E3269B" w:rsidP="00A1123B">
      <w:pPr>
        <w:rPr>
          <w:szCs w:val="24"/>
        </w:rPr>
      </w:pPr>
    </w:p>
    <w:p w14:paraId="73F0BFD4" w14:textId="75FC284A" w:rsidR="00E3269B" w:rsidRPr="00673A34" w:rsidRDefault="00E3269B" w:rsidP="00A1123B">
      <w:pPr>
        <w:rPr>
          <w:szCs w:val="24"/>
        </w:rPr>
      </w:pPr>
      <w:bookmarkStart w:id="0" w:name="_GoBack"/>
      <w:bookmarkEnd w:id="0"/>
    </w:p>
    <w:p w14:paraId="031F46A7" w14:textId="2DFB0C68" w:rsidR="00E3269B" w:rsidRPr="00673A34" w:rsidRDefault="00E3269B" w:rsidP="00A1123B">
      <w:pPr>
        <w:rPr>
          <w:szCs w:val="24"/>
        </w:rPr>
      </w:pPr>
    </w:p>
    <w:p w14:paraId="1317CE52" w14:textId="59CA6DCF" w:rsidR="00A51CAD" w:rsidRDefault="00A51CAD" w:rsidP="00A1123B">
      <w:pPr>
        <w:rPr>
          <w:szCs w:val="24"/>
        </w:rPr>
      </w:pPr>
    </w:p>
    <w:p w14:paraId="45E38BAB" w14:textId="77777777" w:rsidR="00366D5B" w:rsidRPr="00673A34" w:rsidRDefault="00366D5B" w:rsidP="00A1123B">
      <w:pPr>
        <w:rPr>
          <w:szCs w:val="24"/>
        </w:rPr>
      </w:pPr>
    </w:p>
    <w:p w14:paraId="6D5FB3C6" w14:textId="0B80B502" w:rsidR="00A51CAD" w:rsidRPr="00673A34" w:rsidRDefault="00A51CAD" w:rsidP="00A1123B">
      <w:pPr>
        <w:rPr>
          <w:szCs w:val="24"/>
        </w:rPr>
      </w:pPr>
    </w:p>
    <w:p w14:paraId="63ACCDCA" w14:textId="77777777" w:rsidR="00A51CAD" w:rsidRPr="00673A34" w:rsidRDefault="00A51CAD" w:rsidP="00A1123B">
      <w:pPr>
        <w:rPr>
          <w:szCs w:val="24"/>
        </w:rPr>
      </w:pPr>
    </w:p>
    <w:p w14:paraId="7EB1DEB9" w14:textId="1CCCAB9F" w:rsidR="00E3269B" w:rsidRPr="00673A34" w:rsidRDefault="00A51CAD" w:rsidP="001B10A7">
      <w:pPr>
        <w:rPr>
          <w:w w:val="90"/>
        </w:rPr>
      </w:pPr>
      <w:r w:rsidRPr="00673A34">
        <w:rPr>
          <w:w w:val="90"/>
        </w:rPr>
        <w:t>Localitatea</w:t>
      </w:r>
      <w:r w:rsidR="001B10A7" w:rsidRPr="00673A34">
        <w:rPr>
          <w:w w:val="90"/>
        </w:rPr>
        <w:t xml:space="preserve">, </w:t>
      </w:r>
      <w:r w:rsidR="00366D5B">
        <w:rPr>
          <w:w w:val="90"/>
        </w:rPr>
        <w:t>...../......./........</w:t>
      </w:r>
    </w:p>
    <w:p w14:paraId="08BA4F87" w14:textId="17378AE2" w:rsidR="00E3269B" w:rsidRPr="00673A34" w:rsidRDefault="001B10A7" w:rsidP="001B10A7">
      <w:pPr>
        <w:jc w:val="left"/>
        <w:rPr>
          <w:w w:val="90"/>
        </w:rPr>
      </w:pPr>
      <w:r w:rsidRPr="00673A34">
        <w:rPr>
          <w:w w:val="90"/>
        </w:rPr>
        <w:t xml:space="preserve">Nr. </w:t>
      </w:r>
      <w:r w:rsidR="00A51CAD" w:rsidRPr="00673A34">
        <w:rPr>
          <w:w w:val="90"/>
        </w:rPr>
        <w:t>...</w:t>
      </w:r>
      <w:r w:rsidR="00366D5B">
        <w:rPr>
          <w:w w:val="90"/>
        </w:rPr>
        <w:t>.......</w:t>
      </w:r>
    </w:p>
    <w:p w14:paraId="6E89AC4E" w14:textId="77777777" w:rsidR="00E3269B" w:rsidRPr="00673A34" w:rsidRDefault="00E3269B" w:rsidP="00E3269B">
      <w:r w:rsidRPr="00673A34">
        <w:br w:type="page"/>
      </w:r>
    </w:p>
    <w:p w14:paraId="7A840D87" w14:textId="77777777" w:rsidR="001B10A7" w:rsidRPr="00673A34" w:rsidRDefault="001B10A7" w:rsidP="001B10A7">
      <w:pPr>
        <w:jc w:val="center"/>
        <w:rPr>
          <w:rFonts w:cs="Times New Roman"/>
        </w:rPr>
      </w:pPr>
    </w:p>
    <w:p w14:paraId="43AE2F30" w14:textId="77777777" w:rsidR="001B10A7" w:rsidRPr="00673A34" w:rsidRDefault="001B10A7" w:rsidP="00366D5B">
      <w:pPr>
        <w:rPr>
          <w:rFonts w:cs="Times New Roman"/>
        </w:rPr>
      </w:pPr>
    </w:p>
    <w:p w14:paraId="6DCB895D" w14:textId="792101C8" w:rsidR="000A606B" w:rsidRDefault="000A606B" w:rsidP="00366D5B">
      <w:pPr>
        <w:rPr>
          <w:rFonts w:cs="Times New Roman"/>
        </w:rPr>
      </w:pPr>
    </w:p>
    <w:p w14:paraId="024E5E7B" w14:textId="77777777" w:rsidR="00366D5B" w:rsidRPr="00673A34" w:rsidRDefault="00366D5B" w:rsidP="00366D5B">
      <w:pPr>
        <w:rPr>
          <w:rFonts w:cs="Times New Roman"/>
        </w:rPr>
      </w:pPr>
    </w:p>
    <w:sdt>
      <w:sdtPr>
        <w:rPr>
          <w:rFonts w:ascii="Times New Roman" w:eastAsiaTheme="minorHAnsi" w:hAnsi="Times New Roman" w:cs="Times New Roman"/>
          <w:caps w:val="0"/>
          <w:color w:val="auto"/>
          <w:sz w:val="24"/>
          <w:szCs w:val="22"/>
        </w:rPr>
        <w:id w:val="-909230080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00D86A36" w14:textId="138B3BE0" w:rsidR="00366D5B" w:rsidRDefault="00366D5B" w:rsidP="00366D5B">
          <w:pPr>
            <w:pStyle w:val="TOCHeading"/>
            <w:jc w:val="center"/>
            <w:rPr>
              <w:rFonts w:ascii="Times New Roman" w:hAnsi="Times New Roman" w:cs="Times New Roman"/>
              <w:color w:val="auto"/>
            </w:rPr>
          </w:pPr>
          <w:r w:rsidRPr="004851BA">
            <w:rPr>
              <w:rFonts w:ascii="Times New Roman" w:hAnsi="Times New Roman" w:cs="Times New Roman"/>
              <w:color w:val="auto"/>
            </w:rPr>
            <w:t>CUPRINS</w:t>
          </w:r>
        </w:p>
        <w:p w14:paraId="5F84B3C7" w14:textId="77777777" w:rsidR="00366D5B" w:rsidRPr="00366D5B" w:rsidRDefault="00366D5B" w:rsidP="00366D5B"/>
        <w:p w14:paraId="6115F56E" w14:textId="502C617B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923573" w:history="1">
            <w:r w:rsidRPr="003F1642">
              <w:rPr>
                <w:rStyle w:val="Hyperlink"/>
                <w:noProof/>
              </w:rPr>
              <w:t>Capitolul I. Introducere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55B26" w14:textId="22166DDA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74" w:history="1">
            <w:r w:rsidRPr="003F1642">
              <w:rPr>
                <w:rStyle w:val="Hyperlink"/>
                <w:noProof/>
              </w:rPr>
              <w:t>Capitolul II. Rețelele și sistemele informatice care susțin furnizarea serviciilor esențiale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680A6" w14:textId="5FDD62C9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75" w:history="1">
            <w:r w:rsidRPr="003F1642">
              <w:rPr>
                <w:rStyle w:val="Hyperlink"/>
                <w:noProof/>
              </w:rPr>
              <w:t>Capitolul III. Politicile și planurile proprii de securitate a rețelelor și sistemelor informatice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20A7D" w14:textId="33719DCC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76" w:history="1">
            <w:r w:rsidRPr="003F1642">
              <w:rPr>
                <w:rStyle w:val="Hyperlink"/>
                <w:noProof/>
              </w:rPr>
              <w:t>Capitolul IV. Managementul incidentelor care afectează securitatea rețelelor și sistemelor informatice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9415E" w14:textId="4FF14E3F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77" w:history="1">
            <w:r w:rsidRPr="003F1642">
              <w:rPr>
                <w:rStyle w:val="Hyperlink"/>
                <w:noProof/>
              </w:rPr>
              <w:t>Capitolul V. Accesul la rețelele și sistemele informatice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D7276" w14:textId="60D933C1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78" w:history="1">
            <w:r w:rsidRPr="003F1642">
              <w:rPr>
                <w:rStyle w:val="Hyperlink"/>
                <w:noProof/>
              </w:rPr>
              <w:t>Capitolul VI. Diseminarea datelor deținute la nivelul rețelelor și sistemelor informatice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D055D" w14:textId="21ABDD35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79" w:history="1">
            <w:r w:rsidRPr="003F1642">
              <w:rPr>
                <w:rStyle w:val="Hyperlink"/>
                <w:noProof/>
              </w:rPr>
              <w:t>Capitolul VII. Sistemului de management al riscului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39B39" w14:textId="39E89046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80" w:history="1">
            <w:r w:rsidRPr="003F1642">
              <w:rPr>
                <w:rStyle w:val="Hyperlink"/>
                <w:noProof/>
              </w:rPr>
              <w:t>Capitolul VIII. Planuri de acțiune pe niveluri de alertă de securitate a rețelelor și sistemelor informatice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6BCC4" w14:textId="04284AF3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81" w:history="1">
            <w:r w:rsidRPr="003F1642">
              <w:rPr>
                <w:rStyle w:val="Hyperlink"/>
                <w:noProof/>
              </w:rPr>
              <w:t>Capitolul IX. Asigurarea continuității serviciilor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463A0" w14:textId="7CC1B5BC" w:rsidR="00366D5B" w:rsidRDefault="00366D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o-RO"/>
            </w:rPr>
          </w:pPr>
          <w:hyperlink w:anchor="_Toc20923582" w:history="1">
            <w:r w:rsidRPr="003F1642">
              <w:rPr>
                <w:rStyle w:val="Hyperlink"/>
                <w:noProof/>
              </w:rPr>
              <w:t>Capitolul X. Dispoziții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0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1D15D" w14:textId="089BEE69" w:rsidR="00366D5B" w:rsidRDefault="00366D5B" w:rsidP="00366D5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3B0FC5A" w14:textId="57CDC7C9" w:rsidR="000A606B" w:rsidRPr="00673A34" w:rsidRDefault="000A606B" w:rsidP="00366D5B">
      <w:pPr>
        <w:rPr>
          <w:rFonts w:cs="Times New Roman"/>
        </w:rPr>
      </w:pPr>
    </w:p>
    <w:p w14:paraId="0C76419D" w14:textId="2FBFE47A" w:rsidR="000A606B" w:rsidRPr="00673A34" w:rsidRDefault="000A606B" w:rsidP="00366D5B">
      <w:pPr>
        <w:rPr>
          <w:rFonts w:cs="Times New Roman"/>
        </w:rPr>
      </w:pPr>
    </w:p>
    <w:p w14:paraId="1888C064" w14:textId="5149701A" w:rsidR="00DC5C04" w:rsidRPr="00673A34" w:rsidRDefault="00DC5C04" w:rsidP="00366D5B">
      <w:pPr>
        <w:rPr>
          <w:rFonts w:cs="Times New Roman"/>
          <w:szCs w:val="24"/>
        </w:rPr>
      </w:pPr>
    </w:p>
    <w:p w14:paraId="095E82FE" w14:textId="77777777" w:rsidR="00DC5C04" w:rsidRPr="00673A34" w:rsidRDefault="00DC5C04" w:rsidP="00DC5C04">
      <w:pPr>
        <w:rPr>
          <w:rFonts w:cs="Times New Roman"/>
          <w:szCs w:val="24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418"/>
        <w:gridCol w:w="1185"/>
        <w:gridCol w:w="1711"/>
      </w:tblGrid>
      <w:tr w:rsidR="00DC5C04" w:rsidRPr="00673A34" w14:paraId="4FAA2F61" w14:textId="77777777" w:rsidTr="00DC5C04"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5B7FD65" w14:textId="5BE90A98" w:rsidR="00DC5C04" w:rsidRPr="00673A34" w:rsidRDefault="00DC5C04" w:rsidP="007873C8">
            <w:pPr>
              <w:spacing w:before="0" w:line="240" w:lineRule="auto"/>
              <w:jc w:val="left"/>
              <w:rPr>
                <w:rFonts w:cs="Times New Roman"/>
                <w:b/>
                <w:w w:val="80"/>
                <w:sz w:val="20"/>
                <w:szCs w:val="20"/>
              </w:rPr>
            </w:pPr>
            <w:r w:rsidRPr="00673A34">
              <w:rPr>
                <w:rFonts w:cs="Times New Roman"/>
                <w:b/>
                <w:w w:val="80"/>
                <w:sz w:val="20"/>
                <w:szCs w:val="20"/>
              </w:rPr>
              <w:t>Întocmit /Avizat / Aprobat</w:t>
            </w:r>
            <w:r w:rsidR="00384B3C">
              <w:rPr>
                <w:rStyle w:val="FootnoteReference"/>
                <w:rFonts w:cs="Times New Roman"/>
                <w:b/>
                <w:w w:val="8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E80CCA7" w14:textId="77777777" w:rsidR="00DC5C04" w:rsidRPr="00673A34" w:rsidRDefault="00DC5C04" w:rsidP="007873C8">
            <w:pPr>
              <w:spacing w:before="0" w:line="240" w:lineRule="auto"/>
              <w:jc w:val="left"/>
              <w:rPr>
                <w:rFonts w:cs="Times New Roman"/>
                <w:b/>
                <w:w w:val="80"/>
                <w:sz w:val="20"/>
                <w:szCs w:val="20"/>
              </w:rPr>
            </w:pPr>
            <w:r w:rsidRPr="00673A34">
              <w:rPr>
                <w:rFonts w:cs="Times New Roman"/>
                <w:b/>
                <w:w w:val="80"/>
                <w:sz w:val="20"/>
                <w:szCs w:val="20"/>
              </w:rPr>
              <w:t>Prenume Nume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E380F04" w14:textId="77777777" w:rsidR="00DC5C04" w:rsidRPr="00673A34" w:rsidRDefault="00DC5C04" w:rsidP="007873C8">
            <w:pPr>
              <w:spacing w:before="0" w:line="240" w:lineRule="auto"/>
              <w:jc w:val="left"/>
              <w:rPr>
                <w:rFonts w:cs="Times New Roman"/>
                <w:b/>
                <w:w w:val="80"/>
                <w:sz w:val="20"/>
                <w:szCs w:val="20"/>
              </w:rPr>
            </w:pPr>
            <w:r w:rsidRPr="00673A34">
              <w:rPr>
                <w:rFonts w:cs="Times New Roman"/>
                <w:b/>
                <w:w w:val="80"/>
                <w:sz w:val="20"/>
                <w:szCs w:val="20"/>
              </w:rPr>
              <w:t>Funcție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7A4D91B" w14:textId="77777777" w:rsidR="00DC5C04" w:rsidRPr="00673A34" w:rsidRDefault="00DC5C04" w:rsidP="007873C8">
            <w:pPr>
              <w:spacing w:before="0" w:line="240" w:lineRule="auto"/>
              <w:jc w:val="left"/>
              <w:rPr>
                <w:rFonts w:cs="Times New Roman"/>
                <w:b/>
                <w:w w:val="80"/>
                <w:sz w:val="20"/>
                <w:szCs w:val="20"/>
              </w:rPr>
            </w:pPr>
            <w:r w:rsidRPr="00673A34">
              <w:rPr>
                <w:rFonts w:cs="Times New Roman"/>
                <w:b/>
                <w:w w:val="80"/>
                <w:sz w:val="20"/>
                <w:szCs w:val="20"/>
              </w:rPr>
              <w:t>Departament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A29B3AE" w14:textId="77777777" w:rsidR="00DC5C04" w:rsidRPr="00673A34" w:rsidRDefault="00DC5C04" w:rsidP="007873C8">
            <w:pPr>
              <w:spacing w:before="0" w:line="240" w:lineRule="auto"/>
              <w:jc w:val="left"/>
              <w:rPr>
                <w:rFonts w:cs="Times New Roman"/>
                <w:b/>
                <w:w w:val="80"/>
                <w:sz w:val="20"/>
                <w:szCs w:val="20"/>
              </w:rPr>
            </w:pPr>
            <w:r w:rsidRPr="00673A34">
              <w:rPr>
                <w:rFonts w:cs="Times New Roman"/>
                <w:b/>
                <w:w w:val="80"/>
                <w:sz w:val="20"/>
                <w:szCs w:val="20"/>
              </w:rPr>
              <w:t>Data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DEF001" w14:textId="77777777" w:rsidR="00DC5C04" w:rsidRPr="00673A34" w:rsidRDefault="00DC5C04" w:rsidP="007873C8">
            <w:pPr>
              <w:spacing w:before="0" w:line="240" w:lineRule="auto"/>
              <w:jc w:val="left"/>
              <w:rPr>
                <w:rFonts w:cs="Times New Roman"/>
                <w:b/>
                <w:w w:val="80"/>
                <w:sz w:val="20"/>
                <w:szCs w:val="20"/>
              </w:rPr>
            </w:pPr>
            <w:r w:rsidRPr="00673A34">
              <w:rPr>
                <w:rFonts w:cs="Times New Roman"/>
                <w:b/>
                <w:w w:val="80"/>
                <w:sz w:val="20"/>
                <w:szCs w:val="20"/>
              </w:rPr>
              <w:t>Semnătura</w:t>
            </w:r>
          </w:p>
        </w:tc>
      </w:tr>
      <w:tr w:rsidR="00DC5C04" w:rsidRPr="00673A34" w14:paraId="1C19BFAB" w14:textId="77777777" w:rsidTr="00DC5C04">
        <w:trPr>
          <w:trHeight w:val="510"/>
        </w:trPr>
        <w:tc>
          <w:tcPr>
            <w:tcW w:w="141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EE86DFC" w14:textId="01C9FC18" w:rsidR="00DC5C04" w:rsidRPr="00673A34" w:rsidRDefault="00DC5C04" w:rsidP="007873C8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Aprobat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5D03CE8" w14:textId="60527509" w:rsidR="00DC5C04" w:rsidRPr="00673A34" w:rsidRDefault="00B57C86" w:rsidP="007873C8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...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0BD5A62" w14:textId="4079DDCA" w:rsidR="00DC5C04" w:rsidRPr="00673A34" w:rsidRDefault="00B57C86" w:rsidP="007873C8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415417" w14:textId="77777777" w:rsidR="00DC5C04" w:rsidRPr="00673A34" w:rsidRDefault="00DC5C04" w:rsidP="007873C8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443E52C" w14:textId="77777777" w:rsidR="00DC5C04" w:rsidRPr="00673A34" w:rsidRDefault="00DC5C04" w:rsidP="007873C8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BBBBB9F" w14:textId="77777777" w:rsidR="00DC5C04" w:rsidRPr="00673A34" w:rsidRDefault="00DC5C04" w:rsidP="007873C8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</w:tr>
      <w:tr w:rsidR="00DC5C04" w:rsidRPr="00673A34" w14:paraId="484D9412" w14:textId="77777777" w:rsidTr="00DC5C04">
        <w:trPr>
          <w:trHeight w:val="510"/>
        </w:trPr>
        <w:tc>
          <w:tcPr>
            <w:tcW w:w="141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622389B" w14:textId="188E0DB0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Avizat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9E28339" w14:textId="26A8EC91" w:rsidR="00DC5C04" w:rsidRPr="00673A34" w:rsidRDefault="00A51CAD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...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1D117A6" w14:textId="3901595F" w:rsidR="00DC5C04" w:rsidRPr="00673A34" w:rsidRDefault="00A51CAD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....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D84EB2F" w14:textId="77777777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F3F4689" w14:textId="77777777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981EC28" w14:textId="77777777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</w:tr>
      <w:tr w:rsidR="00DC5C04" w:rsidRPr="00673A34" w14:paraId="3A1A6C35" w14:textId="77777777" w:rsidTr="00DC5C04">
        <w:trPr>
          <w:trHeight w:val="510"/>
        </w:trPr>
        <w:tc>
          <w:tcPr>
            <w:tcW w:w="141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2DAD52B" w14:textId="77777777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Întocmit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030A87D" w14:textId="691FDD92" w:rsidR="00DC5C04" w:rsidRPr="00673A34" w:rsidRDefault="00A51CAD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Ion IONESCU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BCA365" w14:textId="192DC87E" w:rsidR="00DC5C04" w:rsidRPr="00673A34" w:rsidRDefault="00366D5B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>
              <w:rPr>
                <w:rFonts w:cs="Times New Roman"/>
                <w:w w:val="90"/>
                <w:sz w:val="20"/>
                <w:szCs w:val="20"/>
              </w:rPr>
              <w:t>Responsabil NIS</w:t>
            </w:r>
            <w:r w:rsidR="00384B3C">
              <w:rPr>
                <w:rFonts w:cs="Times New Roman"/>
                <w:w w:val="90"/>
                <w:sz w:val="20"/>
                <w:szCs w:val="20"/>
              </w:rPr>
              <w:t xml:space="preserve"> ... etc.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0D52751" w14:textId="7410F053" w:rsidR="00DC5C04" w:rsidRPr="00673A34" w:rsidRDefault="00B57C86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  <w:r w:rsidRPr="00673A34">
              <w:rPr>
                <w:rFonts w:cs="Times New Roman"/>
                <w:w w:val="90"/>
                <w:sz w:val="20"/>
                <w:szCs w:val="20"/>
              </w:rPr>
              <w:t>...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C522F29" w14:textId="77777777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7E7FE7B" w14:textId="77777777" w:rsidR="00DC5C04" w:rsidRPr="00673A34" w:rsidRDefault="00DC5C04" w:rsidP="00DC5C04">
            <w:pPr>
              <w:spacing w:before="60" w:after="60" w:line="240" w:lineRule="auto"/>
              <w:jc w:val="left"/>
              <w:rPr>
                <w:rFonts w:cs="Times New Roman"/>
                <w:w w:val="90"/>
                <w:sz w:val="20"/>
                <w:szCs w:val="20"/>
              </w:rPr>
            </w:pPr>
          </w:p>
        </w:tc>
      </w:tr>
    </w:tbl>
    <w:p w14:paraId="22B5F796" w14:textId="77777777" w:rsidR="00DC5C04" w:rsidRPr="00673A34" w:rsidRDefault="00DC5C04" w:rsidP="00366D5B">
      <w:pPr>
        <w:rPr>
          <w:rFonts w:cs="Times New Roman"/>
        </w:rPr>
      </w:pPr>
    </w:p>
    <w:p w14:paraId="01A19C4C" w14:textId="39CE7DEE" w:rsidR="00366D5B" w:rsidRDefault="00366D5B">
      <w:pPr>
        <w:rPr>
          <w:rFonts w:cs="Times New Roman"/>
        </w:rPr>
      </w:pPr>
      <w:r>
        <w:rPr>
          <w:rFonts w:cs="Times New Roman"/>
        </w:rPr>
        <w:br w:type="page"/>
      </w:r>
    </w:p>
    <w:p w14:paraId="445C5B72" w14:textId="77777777" w:rsidR="004D1074" w:rsidRPr="00673A34" w:rsidRDefault="004D1074" w:rsidP="00A1123B">
      <w:pPr>
        <w:rPr>
          <w:szCs w:val="24"/>
        </w:rPr>
      </w:pPr>
    </w:p>
    <w:p w14:paraId="23BED904" w14:textId="09B0B022" w:rsidR="0003466B" w:rsidRPr="00673A34" w:rsidRDefault="00C378AC" w:rsidP="00A359E0">
      <w:pPr>
        <w:pStyle w:val="Heading1"/>
        <w:numPr>
          <w:ilvl w:val="0"/>
          <w:numId w:val="24"/>
        </w:numPr>
      </w:pPr>
      <w:bookmarkStart w:id="1" w:name="_Toc2980681"/>
      <w:bookmarkStart w:id="2" w:name="_Toc18674132"/>
      <w:bookmarkStart w:id="3" w:name="_Toc18921813"/>
      <w:bookmarkStart w:id="4" w:name="_Toc20923573"/>
      <w:r w:rsidRPr="00673A34">
        <w:t>I</w:t>
      </w:r>
      <w:r w:rsidR="00A359E0" w:rsidRPr="00673A34">
        <w:t>ntroducere</w:t>
      </w:r>
      <w:bookmarkEnd w:id="1"/>
      <w:bookmarkEnd w:id="2"/>
      <w:bookmarkEnd w:id="3"/>
      <w:bookmarkEnd w:id="4"/>
    </w:p>
    <w:p w14:paraId="24312ECB" w14:textId="77777777" w:rsidR="00366D5B" w:rsidRPr="00673A34" w:rsidRDefault="00366D5B" w:rsidP="00366D5B">
      <w:r w:rsidRPr="00366D5B">
        <w:rPr>
          <w:b/>
        </w:rPr>
        <w:t xml:space="preserve">Documentația de autoevaluare a îndeplinirii cerințelor minime de securitate </w:t>
      </w:r>
      <w:r>
        <w:t xml:space="preserve">a fost întocmită </w:t>
      </w:r>
      <w:r w:rsidRPr="00673A34">
        <w:t xml:space="preserve">conform art. 14 alin. (3) din </w:t>
      </w:r>
      <w:r w:rsidRPr="00366D5B">
        <w:rPr>
          <w:i/>
        </w:rPr>
        <w:t>Ordinul MCSI nr. 599/2018 privind aprobarea Normelor metodologice de identificare a operatorilor de servicii esențiale și furnizorilor de servicii digitale</w:t>
      </w:r>
      <w:r>
        <w:t xml:space="preserve"> și</w:t>
      </w:r>
      <w:r w:rsidRPr="00673A34">
        <w:t xml:space="preserve"> în baza art. 43 din </w:t>
      </w:r>
      <w:r w:rsidRPr="00366D5B">
        <w:rPr>
          <w:i/>
        </w:rPr>
        <w:t>Legea nr. 362/2018 privind asigurarea unui nivel comun ridicat de securitate a rețelelor și sistemelor informatice</w:t>
      </w:r>
      <w:r w:rsidRPr="00673A34">
        <w:t xml:space="preserve"> în cadrul procesului de evaluare și înscriere a operatorilor de servicii esențiale în </w:t>
      </w:r>
      <w:r>
        <w:t>ROSE</w:t>
      </w:r>
      <w:r w:rsidRPr="00673A34">
        <w:t>.</w:t>
      </w:r>
    </w:p>
    <w:p w14:paraId="0DDCED34" w14:textId="77777777" w:rsidR="00366D5B" w:rsidRPr="00673A34" w:rsidRDefault="00366D5B" w:rsidP="00366D5B">
      <w:r w:rsidRPr="00673A34">
        <w:t>DA</w:t>
      </w:r>
      <w:r>
        <w:t>I</w:t>
      </w:r>
      <w:r w:rsidRPr="00673A34">
        <w:t xml:space="preserve">CMS prezintă stadiul implementării </w:t>
      </w:r>
      <w:r>
        <w:t xml:space="preserve">la nivelul </w:t>
      </w:r>
      <w:r w:rsidRPr="00366D5B">
        <w:rPr>
          <w:color w:val="FF0000"/>
        </w:rPr>
        <w:t xml:space="preserve">..... </w:t>
      </w:r>
      <w:r w:rsidRPr="00366D5B">
        <w:rPr>
          <w:i/>
          <w:color w:val="FF0000"/>
        </w:rPr>
        <w:t>(denumirea OENIS)</w:t>
      </w:r>
      <w:r w:rsidRPr="00366D5B">
        <w:rPr>
          <w:color w:val="FF0000"/>
        </w:rPr>
        <w:t xml:space="preserve"> </w:t>
      </w:r>
      <w:r>
        <w:t xml:space="preserve">a </w:t>
      </w:r>
      <w:r w:rsidRPr="00673A34">
        <w:t>cerințelor minime de securitate în raport cu art. 25 alin. (5) lit. a) ÷ h) din Legea NIS.</w:t>
      </w:r>
    </w:p>
    <w:p w14:paraId="2628C08A" w14:textId="0DA4AA83" w:rsidR="004D1074" w:rsidRDefault="00366D5B" w:rsidP="00366D5B">
      <w:r>
        <w:t>În procesul de elaborare a DAICMS, responsabilul NIS (sau persoana nominalizată) a identificat toate rețelele și sistemele informatice care susțin furnizarea serviciilor esențiale stabilite/identificate, modul de implementare a cerințelor minime de securitate, a descris cele identificate și a elaborat și anexat scheme, grafice și tabele, acolo unde a fost cazul.</w:t>
      </w:r>
    </w:p>
    <w:p w14:paraId="012E0BFB" w14:textId="77777777" w:rsidR="00366D5B" w:rsidRPr="00673A34" w:rsidRDefault="00366D5B" w:rsidP="00366D5B"/>
    <w:p w14:paraId="4F3F43BA" w14:textId="4AE85CD2" w:rsidR="00B1350C" w:rsidRPr="00673A34" w:rsidRDefault="003F6F8F" w:rsidP="00D12435">
      <w:pPr>
        <w:pStyle w:val="Heading1"/>
        <w:numPr>
          <w:ilvl w:val="0"/>
          <w:numId w:val="24"/>
        </w:numPr>
      </w:pPr>
      <w:bookmarkStart w:id="5" w:name="_Toc20923574"/>
      <w:r>
        <w:t>R</w:t>
      </w:r>
      <w:r w:rsidR="00D12435" w:rsidRPr="00673A34">
        <w:t>ețele</w:t>
      </w:r>
      <w:r w:rsidR="007808A7">
        <w:t>le</w:t>
      </w:r>
      <w:r w:rsidR="00D12435" w:rsidRPr="00673A34">
        <w:t xml:space="preserve"> și sisteme</w:t>
      </w:r>
      <w:r w:rsidR="007808A7">
        <w:t>le</w:t>
      </w:r>
      <w:r w:rsidR="00D12435" w:rsidRPr="00673A34">
        <w:t xml:space="preserve"> informatice care susțin furnizarea servicii</w:t>
      </w:r>
      <w:r>
        <w:t>lor</w:t>
      </w:r>
      <w:r w:rsidR="00D12435" w:rsidRPr="00673A34">
        <w:t xml:space="preserve"> esențiale</w:t>
      </w:r>
      <w:bookmarkEnd w:id="5"/>
    </w:p>
    <w:p w14:paraId="01678985" w14:textId="35DEF76F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14DDA4EA" w14:textId="77777777" w:rsidR="00893754" w:rsidRPr="00673A34" w:rsidRDefault="00893754" w:rsidP="002D514D"/>
    <w:p w14:paraId="0AD0DCC0" w14:textId="09B15592" w:rsidR="009768DD" w:rsidRPr="00673A34" w:rsidRDefault="009768DD" w:rsidP="002D514D">
      <w:pPr>
        <w:rPr>
          <w:w w:val="80"/>
        </w:rPr>
      </w:pPr>
    </w:p>
    <w:p w14:paraId="732C6EC5" w14:textId="73DC8CE3" w:rsidR="009768DD" w:rsidRPr="00673A34" w:rsidRDefault="00384B3C" w:rsidP="00934C91">
      <w:pPr>
        <w:pStyle w:val="Heading1"/>
        <w:numPr>
          <w:ilvl w:val="0"/>
          <w:numId w:val="24"/>
        </w:numPr>
      </w:pPr>
      <w:bookmarkStart w:id="6" w:name="_Toc20923575"/>
      <w:r>
        <w:t>P</w:t>
      </w:r>
      <w:r w:rsidR="00934C91" w:rsidRPr="00673A34">
        <w:t>olitici</w:t>
      </w:r>
      <w:r w:rsidR="007808A7">
        <w:t>le</w:t>
      </w:r>
      <w:r w:rsidR="002D514D" w:rsidRPr="00673A34">
        <w:t xml:space="preserve"> și</w:t>
      </w:r>
      <w:r w:rsidR="00934C91" w:rsidRPr="00673A34">
        <w:t xml:space="preserve"> planuri</w:t>
      </w:r>
      <w:r w:rsidR="007808A7">
        <w:t>le</w:t>
      </w:r>
      <w:r w:rsidR="00934C91" w:rsidRPr="00673A34">
        <w:t xml:space="preserve"> proprii de securitate a </w:t>
      </w:r>
      <w:r w:rsidR="002D514D" w:rsidRPr="00673A34">
        <w:t>rețelelor</w:t>
      </w:r>
      <w:r w:rsidR="00934C91" w:rsidRPr="00673A34">
        <w:t xml:space="preserve"> </w:t>
      </w:r>
      <w:r w:rsidR="002D514D" w:rsidRPr="00673A34">
        <w:t>și</w:t>
      </w:r>
      <w:r w:rsidR="00934C91" w:rsidRPr="00673A34">
        <w:t xml:space="preserve"> sistemelor informatice</w:t>
      </w:r>
      <w:bookmarkEnd w:id="6"/>
    </w:p>
    <w:p w14:paraId="04ADAE2D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570277BA" w14:textId="14B80B91" w:rsidR="00673A34" w:rsidRPr="00673A34" w:rsidRDefault="00673A34" w:rsidP="002D514D"/>
    <w:p w14:paraId="73A069DA" w14:textId="3CFD91EE" w:rsidR="00673A34" w:rsidRPr="00673A34" w:rsidRDefault="00673A34" w:rsidP="00673A34">
      <w:pPr>
        <w:pStyle w:val="Heading1"/>
        <w:numPr>
          <w:ilvl w:val="0"/>
          <w:numId w:val="24"/>
        </w:numPr>
      </w:pPr>
      <w:bookmarkStart w:id="7" w:name="_Toc20923576"/>
      <w:r w:rsidRPr="00673A34">
        <w:t>Managementul incidentelor care afectează securitatea rețelelor și sistemelor informatice</w:t>
      </w:r>
      <w:bookmarkEnd w:id="7"/>
    </w:p>
    <w:p w14:paraId="09C5D27E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133A0B5C" w14:textId="34D274EE" w:rsidR="009768DD" w:rsidRPr="00673A34" w:rsidRDefault="009768DD" w:rsidP="002D514D">
      <w:pPr>
        <w:rPr>
          <w:w w:val="80"/>
        </w:rPr>
      </w:pPr>
    </w:p>
    <w:p w14:paraId="08DCA442" w14:textId="67CC91CD" w:rsidR="009768DD" w:rsidRPr="002255AA" w:rsidRDefault="002255AA" w:rsidP="002255AA">
      <w:pPr>
        <w:pStyle w:val="Heading1"/>
        <w:numPr>
          <w:ilvl w:val="0"/>
          <w:numId w:val="24"/>
        </w:numPr>
      </w:pPr>
      <w:bookmarkStart w:id="8" w:name="_Toc20923577"/>
      <w:r>
        <w:t>A</w:t>
      </w:r>
      <w:r w:rsidRPr="002255AA">
        <w:t>ccesul la rețele</w:t>
      </w:r>
      <w:r w:rsidR="007808A7">
        <w:t>le</w:t>
      </w:r>
      <w:r w:rsidRPr="002255AA">
        <w:t xml:space="preserve"> și sisteme</w:t>
      </w:r>
      <w:r w:rsidR="007808A7">
        <w:t>le</w:t>
      </w:r>
      <w:r w:rsidRPr="002255AA">
        <w:t xml:space="preserve"> informatice</w:t>
      </w:r>
      <w:bookmarkEnd w:id="8"/>
    </w:p>
    <w:p w14:paraId="14BA2866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69D9D256" w14:textId="64672427" w:rsidR="002255AA" w:rsidRDefault="002255AA" w:rsidP="002D514D">
      <w:pPr>
        <w:rPr>
          <w:w w:val="80"/>
        </w:rPr>
      </w:pPr>
    </w:p>
    <w:p w14:paraId="59C7D9C4" w14:textId="7E45541A" w:rsidR="00786672" w:rsidRPr="002255AA" w:rsidRDefault="00786672" w:rsidP="007873C8">
      <w:pPr>
        <w:pStyle w:val="Heading1"/>
        <w:numPr>
          <w:ilvl w:val="0"/>
          <w:numId w:val="24"/>
        </w:numPr>
      </w:pPr>
      <w:bookmarkStart w:id="9" w:name="_Toc20923578"/>
      <w:r>
        <w:t>Diseminarea datelor deținute la nivelul rețelelor și sistemelor informatice</w:t>
      </w:r>
      <w:bookmarkEnd w:id="9"/>
    </w:p>
    <w:p w14:paraId="42AC201F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63E2D01F" w14:textId="642F6AB7" w:rsidR="002255AA" w:rsidRDefault="002255AA" w:rsidP="002D514D">
      <w:pPr>
        <w:rPr>
          <w:w w:val="80"/>
        </w:rPr>
      </w:pPr>
    </w:p>
    <w:p w14:paraId="0A1DD151" w14:textId="62B013CA" w:rsidR="00D13874" w:rsidRPr="00D13874" w:rsidRDefault="007808A7" w:rsidP="00D13874">
      <w:pPr>
        <w:pStyle w:val="Heading1"/>
        <w:numPr>
          <w:ilvl w:val="0"/>
          <w:numId w:val="24"/>
        </w:numPr>
      </w:pPr>
      <w:bookmarkStart w:id="10" w:name="_Toc20923579"/>
      <w:r>
        <w:t>S</w:t>
      </w:r>
      <w:r w:rsidR="00D13874" w:rsidRPr="00D13874">
        <w:t>istem</w:t>
      </w:r>
      <w:r w:rsidR="00D13874">
        <w:t>ului</w:t>
      </w:r>
      <w:r w:rsidR="00D13874" w:rsidRPr="00D13874">
        <w:t xml:space="preserve"> de management al riscului</w:t>
      </w:r>
      <w:bookmarkEnd w:id="10"/>
    </w:p>
    <w:p w14:paraId="7A515BB1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044B0224" w14:textId="4C9DCD89" w:rsidR="00D13874" w:rsidRDefault="00D13874" w:rsidP="002D514D">
      <w:pPr>
        <w:rPr>
          <w:w w:val="80"/>
        </w:rPr>
      </w:pPr>
    </w:p>
    <w:p w14:paraId="04479970" w14:textId="626694B7" w:rsidR="007873C8" w:rsidRPr="00D13874" w:rsidRDefault="007873C8" w:rsidP="007873C8">
      <w:pPr>
        <w:pStyle w:val="Heading1"/>
        <w:numPr>
          <w:ilvl w:val="0"/>
          <w:numId w:val="24"/>
        </w:numPr>
      </w:pPr>
      <w:bookmarkStart w:id="11" w:name="_Toc20923580"/>
      <w:r>
        <w:t>Planuri de acțiune pe niveluri de alertă de securitate a rețelelor și sistemelor informatice</w:t>
      </w:r>
      <w:bookmarkEnd w:id="11"/>
    </w:p>
    <w:p w14:paraId="38086312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4D78936A" w14:textId="77777777" w:rsidR="007873C8" w:rsidRDefault="007873C8" w:rsidP="007873C8">
      <w:pPr>
        <w:rPr>
          <w:w w:val="80"/>
        </w:rPr>
      </w:pPr>
    </w:p>
    <w:p w14:paraId="5CE2CBEC" w14:textId="335D0D73" w:rsidR="00D13874" w:rsidRPr="007873C8" w:rsidRDefault="007873C8" w:rsidP="007873C8">
      <w:pPr>
        <w:pStyle w:val="Heading1"/>
        <w:numPr>
          <w:ilvl w:val="0"/>
          <w:numId w:val="24"/>
        </w:numPr>
      </w:pPr>
      <w:bookmarkStart w:id="12" w:name="_Toc20923581"/>
      <w:r>
        <w:t>Asigurarea</w:t>
      </w:r>
      <w:r w:rsidRPr="007873C8">
        <w:t xml:space="preserve"> continuit</w:t>
      </w:r>
      <w:r>
        <w:t xml:space="preserve">ății </w:t>
      </w:r>
      <w:r w:rsidRPr="007873C8">
        <w:t>serviciilor</w:t>
      </w:r>
      <w:bookmarkEnd w:id="12"/>
    </w:p>
    <w:p w14:paraId="098DCD37" w14:textId="77777777" w:rsidR="00366D5B" w:rsidRPr="00BD027F" w:rsidRDefault="00366D5B" w:rsidP="00366D5B">
      <w:r w:rsidRPr="00BD027F">
        <w:t xml:space="preserve">... se completează </w:t>
      </w:r>
      <w:r>
        <w:t xml:space="preserve">de către OENIS </w:t>
      </w:r>
      <w:r w:rsidRPr="00BD027F">
        <w:t>...</w:t>
      </w:r>
    </w:p>
    <w:p w14:paraId="1BB155B0" w14:textId="13D9B0B9" w:rsidR="002255AA" w:rsidRDefault="002255AA" w:rsidP="002D514D">
      <w:pPr>
        <w:rPr>
          <w:w w:val="80"/>
        </w:rPr>
      </w:pPr>
    </w:p>
    <w:p w14:paraId="2E49AF0B" w14:textId="77777777" w:rsidR="00366D5B" w:rsidRPr="007873C8" w:rsidRDefault="00366D5B" w:rsidP="00366D5B">
      <w:pPr>
        <w:pStyle w:val="Heading1"/>
        <w:numPr>
          <w:ilvl w:val="0"/>
          <w:numId w:val="24"/>
        </w:numPr>
      </w:pPr>
      <w:bookmarkStart w:id="13" w:name="_Toc20923582"/>
      <w:r>
        <w:t>Dispoziții finale</w:t>
      </w:r>
      <w:bookmarkEnd w:id="13"/>
    </w:p>
    <w:p w14:paraId="60C961EB" w14:textId="77777777" w:rsidR="00366D5B" w:rsidRDefault="00366D5B" w:rsidP="00366D5B">
      <w:r w:rsidRPr="00400139">
        <w:t xml:space="preserve">Prezentul DAICMS a fost elaborat la data de </w:t>
      </w:r>
      <w:r w:rsidRPr="00BD027F">
        <w:rPr>
          <w:color w:val="FF0000"/>
        </w:rPr>
        <w:t xml:space="preserve">.... </w:t>
      </w:r>
      <w:r w:rsidRPr="00BD027F">
        <w:rPr>
          <w:i/>
          <w:color w:val="FF0000"/>
        </w:rPr>
        <w:t>/..../.... (data)</w:t>
      </w:r>
      <w:r>
        <w:rPr>
          <w:color w:val="FF0000"/>
        </w:rPr>
        <w:t xml:space="preserve"> </w:t>
      </w:r>
      <w:r>
        <w:t xml:space="preserve">la sediul </w:t>
      </w:r>
      <w:r w:rsidRPr="00BD027F">
        <w:rPr>
          <w:i/>
          <w:color w:val="FF0000"/>
        </w:rPr>
        <w:t>..... (denumirea OENIS)</w:t>
      </w:r>
      <w:r w:rsidRPr="00BD027F">
        <w:rPr>
          <w:color w:val="FF0000"/>
        </w:rPr>
        <w:t xml:space="preserve"> </w:t>
      </w:r>
      <w:r>
        <w:t xml:space="preserve">situat în localitatea </w:t>
      </w:r>
      <w:r w:rsidRPr="00BD027F">
        <w:rPr>
          <w:i/>
          <w:color w:val="FF0000"/>
        </w:rPr>
        <w:t>....... (localitatea)</w:t>
      </w:r>
      <w:r>
        <w:t xml:space="preserve">, județul </w:t>
      </w:r>
      <w:r w:rsidRPr="00BD027F">
        <w:rPr>
          <w:i/>
          <w:color w:val="FF0000"/>
        </w:rPr>
        <w:t>....... (județul)</w:t>
      </w:r>
      <w:r>
        <w:t xml:space="preserve">, de către </w:t>
      </w:r>
      <w:r w:rsidRPr="00BD027F">
        <w:rPr>
          <w:i/>
          <w:color w:val="FF0000"/>
        </w:rPr>
        <w:t>......... (numele și prenumele)</w:t>
      </w:r>
      <w:r>
        <w:t xml:space="preserve">, desemnat responsabil NIS prin </w:t>
      </w:r>
      <w:r w:rsidRPr="00BD027F">
        <w:rPr>
          <w:color w:val="FF0000"/>
        </w:rPr>
        <w:t xml:space="preserve">.... </w:t>
      </w:r>
      <w:r w:rsidRPr="00BD027F">
        <w:rPr>
          <w:i/>
          <w:color w:val="FF0000"/>
        </w:rPr>
        <w:t xml:space="preserve">(tipul actului de numire), </w:t>
      </w:r>
      <w:r w:rsidRPr="00BD027F">
        <w:t xml:space="preserve">nr. </w:t>
      </w:r>
      <w:r w:rsidRPr="00BD027F">
        <w:rPr>
          <w:i/>
          <w:color w:val="FF0000"/>
        </w:rPr>
        <w:t>..... (numărul actului)</w:t>
      </w:r>
      <w:r>
        <w:rPr>
          <w:color w:val="FF0000"/>
        </w:rPr>
        <w:t xml:space="preserve"> </w:t>
      </w:r>
      <w:r w:rsidRPr="00BD027F">
        <w:t>din</w:t>
      </w:r>
      <w:r w:rsidRPr="00BD027F">
        <w:rPr>
          <w:color w:val="FF0000"/>
        </w:rPr>
        <w:t xml:space="preserve"> </w:t>
      </w:r>
      <w:r w:rsidRPr="00BD027F">
        <w:rPr>
          <w:i/>
          <w:color w:val="FF0000"/>
        </w:rPr>
        <w:t>../../...... (data actului)</w:t>
      </w:r>
      <w:r w:rsidRPr="00BD027F">
        <w:t>.</w:t>
      </w:r>
    </w:p>
    <w:p w14:paraId="28BE654A" w14:textId="77777777" w:rsidR="00366D5B" w:rsidRPr="00400139" w:rsidRDefault="00366D5B" w:rsidP="00366D5B">
      <w:r>
        <w:t xml:space="preserve">Prezentul DAICMS cuprinde </w:t>
      </w:r>
      <w:r w:rsidRPr="002E59FE">
        <w:rPr>
          <w:color w:val="FF0000"/>
        </w:rPr>
        <w:t>xx</w:t>
      </w:r>
      <w:r>
        <w:t xml:space="preserve"> file (</w:t>
      </w:r>
      <w:r w:rsidRPr="002E59FE">
        <w:rPr>
          <w:color w:val="FF0000"/>
        </w:rPr>
        <w:t>xx</w:t>
      </w:r>
      <w:r>
        <w:t xml:space="preserve"> pagini).</w:t>
      </w:r>
    </w:p>
    <w:p w14:paraId="2B409775" w14:textId="4BD8B861" w:rsidR="00366D5B" w:rsidRDefault="00366D5B" w:rsidP="00366D5B">
      <w:r>
        <w:t xml:space="preserve">Anexele </w:t>
      </w:r>
      <w:r w:rsidRPr="002E59FE">
        <w:t xml:space="preserve">1 – </w:t>
      </w:r>
      <w:r>
        <w:rPr>
          <w:color w:val="FF0000"/>
        </w:rPr>
        <w:t>xx</w:t>
      </w:r>
      <w:r w:rsidRPr="002E59FE">
        <w:rPr>
          <w:i/>
          <w:color w:val="FF0000"/>
        </w:rPr>
        <w:t xml:space="preserve"> (se trece numărul de anexe) </w:t>
      </w:r>
      <w:r>
        <w:t>fac parte integrantă din DAICMS.</w:t>
      </w:r>
    </w:p>
    <w:p w14:paraId="54263EE6" w14:textId="77777777" w:rsidR="00366D5B" w:rsidRDefault="00366D5B" w:rsidP="00366D5B"/>
    <w:p w14:paraId="67FF3998" w14:textId="2B49CFBB" w:rsidR="00366D5B" w:rsidRPr="002E59FE" w:rsidRDefault="00366D5B" w:rsidP="00366D5B">
      <w:pPr>
        <w:rPr>
          <w:b/>
        </w:rPr>
      </w:pPr>
      <w:r w:rsidRPr="002E59FE">
        <w:rPr>
          <w:b/>
        </w:rPr>
        <w:t>Anexe DAICMS</w:t>
      </w:r>
      <w:r>
        <w:rPr>
          <w:rStyle w:val="FootnoteReference"/>
        </w:rPr>
        <w:footnoteReference w:id="2"/>
      </w:r>
      <w:r w:rsidRPr="002E59FE">
        <w:rPr>
          <w:b/>
        </w:rPr>
        <w:t xml:space="preserve">: </w:t>
      </w:r>
    </w:p>
    <w:p w14:paraId="4551711B" w14:textId="77777777" w:rsidR="00366D5B" w:rsidRDefault="00366D5B" w:rsidP="00366D5B">
      <w:r w:rsidRPr="002E59FE">
        <w:t>Anexa nr. 1 ....</w:t>
      </w:r>
      <w:r>
        <w:t xml:space="preserve"> </w:t>
      </w:r>
      <w:r w:rsidRPr="002E59FE">
        <w:rPr>
          <w:i/>
          <w:color w:val="FF0000"/>
        </w:rPr>
        <w:t>(denumire anexă)</w:t>
      </w:r>
      <w:r>
        <w:t>, ... file / ... pagini</w:t>
      </w:r>
    </w:p>
    <w:p w14:paraId="606D006F" w14:textId="77777777" w:rsidR="00366D5B" w:rsidRPr="002E59FE" w:rsidRDefault="00366D5B" w:rsidP="00366D5B">
      <w:r>
        <w:t xml:space="preserve">Anexa nr. </w:t>
      </w:r>
      <w:r w:rsidRPr="002E59FE">
        <w:rPr>
          <w:color w:val="FF0000"/>
        </w:rPr>
        <w:t>xx</w:t>
      </w:r>
      <w:r>
        <w:t xml:space="preserve"> .....</w:t>
      </w:r>
      <w:r w:rsidRPr="002E59FE">
        <w:t xml:space="preserve"> </w:t>
      </w:r>
      <w:r w:rsidRPr="002E59FE">
        <w:rPr>
          <w:i/>
          <w:color w:val="FF0000"/>
        </w:rPr>
        <w:t>(denumire anexă)</w:t>
      </w:r>
      <w:r>
        <w:t>, ... file / ... pagini</w:t>
      </w:r>
    </w:p>
    <w:p w14:paraId="215D68AC" w14:textId="1785628F" w:rsidR="007873C8" w:rsidRDefault="007873C8" w:rsidP="002D514D">
      <w:pPr>
        <w:rPr>
          <w:w w:val="80"/>
        </w:rPr>
      </w:pPr>
    </w:p>
    <w:p w14:paraId="7322B3C8" w14:textId="1557E377" w:rsidR="007873C8" w:rsidRDefault="007873C8" w:rsidP="002D514D">
      <w:pPr>
        <w:rPr>
          <w:w w:val="80"/>
        </w:rPr>
      </w:pPr>
    </w:p>
    <w:p w14:paraId="67BDFD9B" w14:textId="7EB7180B" w:rsidR="007873C8" w:rsidRDefault="007873C8" w:rsidP="002D514D">
      <w:pPr>
        <w:rPr>
          <w:w w:val="80"/>
        </w:rPr>
      </w:pPr>
    </w:p>
    <w:sectPr w:rsidR="007873C8" w:rsidSect="008C19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86E6" w14:textId="77777777" w:rsidR="005E6321" w:rsidRDefault="005E6321" w:rsidP="00CF3123">
      <w:r>
        <w:separator/>
      </w:r>
    </w:p>
  </w:endnote>
  <w:endnote w:type="continuationSeparator" w:id="0">
    <w:p w14:paraId="75E10524" w14:textId="77777777" w:rsidR="005E6321" w:rsidRDefault="005E6321" w:rsidP="00C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0BCF" w14:textId="77777777" w:rsidR="007873C8" w:rsidRPr="00F1460B" w:rsidRDefault="007873C8" w:rsidP="00E3269B">
    <w:pPr>
      <w:pStyle w:val="Footer"/>
      <w:pBdr>
        <w:top w:val="single" w:sz="2" w:space="1" w:color="ACB9CA" w:themeColor="text2" w:themeTint="66"/>
      </w:pBdr>
      <w:spacing w:before="120"/>
      <w:jc w:val="center"/>
      <w:rPr>
        <w:bCs/>
        <w:w w:val="80"/>
        <w:sz w:val="20"/>
        <w:szCs w:val="16"/>
      </w:rPr>
    </w:pPr>
    <w:r w:rsidRPr="00F1460B">
      <w:rPr>
        <w:bCs/>
        <w:w w:val="80"/>
        <w:sz w:val="20"/>
        <w:szCs w:val="16"/>
      </w:rPr>
      <w:t>Neclasificat</w:t>
    </w:r>
  </w:p>
  <w:p w14:paraId="3FA65978" w14:textId="64B4D615" w:rsidR="007873C8" w:rsidRPr="00E3269B" w:rsidRDefault="007873C8" w:rsidP="00E3269B">
    <w:pPr>
      <w:pStyle w:val="Footer"/>
      <w:jc w:val="right"/>
      <w:rPr>
        <w:color w:val="808080"/>
        <w:w w:val="80"/>
        <w:sz w:val="20"/>
        <w:szCs w:val="16"/>
      </w:rPr>
    </w:pPr>
    <w:r w:rsidRPr="00F1460B">
      <w:rPr>
        <w:b/>
        <w:bCs/>
        <w:w w:val="80"/>
        <w:sz w:val="20"/>
        <w:szCs w:val="16"/>
      </w:rPr>
      <w:fldChar w:fldCharType="begin"/>
    </w:r>
    <w:r w:rsidRPr="00F1460B">
      <w:rPr>
        <w:b/>
        <w:bCs/>
        <w:w w:val="80"/>
        <w:sz w:val="20"/>
        <w:szCs w:val="16"/>
      </w:rPr>
      <w:instrText xml:space="preserve"> PAGE </w:instrText>
    </w:r>
    <w:r w:rsidRPr="00F1460B">
      <w:rPr>
        <w:b/>
        <w:bCs/>
        <w:w w:val="80"/>
        <w:sz w:val="20"/>
        <w:szCs w:val="16"/>
      </w:rPr>
      <w:fldChar w:fldCharType="separate"/>
    </w:r>
    <w:r>
      <w:rPr>
        <w:b/>
        <w:bCs/>
        <w:w w:val="80"/>
        <w:sz w:val="20"/>
        <w:szCs w:val="16"/>
      </w:rPr>
      <w:t>2</w:t>
    </w:r>
    <w:r w:rsidRPr="00F1460B">
      <w:rPr>
        <w:b/>
        <w:bCs/>
        <w:w w:val="80"/>
        <w:sz w:val="20"/>
        <w:szCs w:val="16"/>
      </w:rPr>
      <w:fldChar w:fldCharType="end"/>
    </w:r>
    <w:r w:rsidRPr="00F1460B">
      <w:rPr>
        <w:w w:val="80"/>
        <w:sz w:val="20"/>
        <w:szCs w:val="16"/>
      </w:rPr>
      <w:t xml:space="preserve"> / </w:t>
    </w:r>
    <w:r w:rsidRPr="00F1460B">
      <w:rPr>
        <w:b/>
        <w:bCs/>
        <w:w w:val="80"/>
        <w:sz w:val="20"/>
        <w:szCs w:val="16"/>
      </w:rPr>
      <w:fldChar w:fldCharType="begin"/>
    </w:r>
    <w:r w:rsidRPr="00F1460B">
      <w:rPr>
        <w:b/>
        <w:bCs/>
        <w:w w:val="80"/>
        <w:sz w:val="20"/>
        <w:szCs w:val="16"/>
      </w:rPr>
      <w:instrText xml:space="preserve"> NUMPAGES  </w:instrText>
    </w:r>
    <w:r w:rsidRPr="00F1460B">
      <w:rPr>
        <w:b/>
        <w:bCs/>
        <w:w w:val="80"/>
        <w:sz w:val="20"/>
        <w:szCs w:val="16"/>
      </w:rPr>
      <w:fldChar w:fldCharType="separate"/>
    </w:r>
    <w:r>
      <w:rPr>
        <w:b/>
        <w:bCs/>
        <w:w w:val="80"/>
        <w:sz w:val="20"/>
        <w:szCs w:val="16"/>
      </w:rPr>
      <w:t>6</w:t>
    </w:r>
    <w:r w:rsidRPr="00F1460B">
      <w:rPr>
        <w:b/>
        <w:bCs/>
        <w:w w:val="80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AE56" w14:textId="77777777" w:rsidR="007873C8" w:rsidRPr="00F1460B" w:rsidRDefault="007873C8" w:rsidP="00E3269B">
    <w:pPr>
      <w:pStyle w:val="Footer"/>
      <w:pBdr>
        <w:top w:val="single" w:sz="2" w:space="1" w:color="ACB9CA" w:themeColor="text2" w:themeTint="66"/>
      </w:pBdr>
      <w:jc w:val="right"/>
      <w:rPr>
        <w:w w:val="80"/>
        <w:sz w:val="20"/>
      </w:rPr>
    </w:pPr>
    <w:r w:rsidRPr="00F1460B">
      <w:rPr>
        <w:w w:val="80"/>
        <w:sz w:val="20"/>
      </w:rPr>
      <w:t>Neclasificat</w:t>
    </w:r>
  </w:p>
  <w:p w14:paraId="17242B53" w14:textId="788E50FF" w:rsidR="007873C8" w:rsidRPr="00A51CAD" w:rsidRDefault="007873C8" w:rsidP="00A51CAD">
    <w:pPr>
      <w:pStyle w:val="Footer"/>
      <w:pBdr>
        <w:top w:val="single" w:sz="2" w:space="1" w:color="ACB9CA" w:themeColor="text2" w:themeTint="66"/>
      </w:pBdr>
      <w:jc w:val="right"/>
      <w:rPr>
        <w:w w:val="80"/>
        <w:sz w:val="20"/>
      </w:rPr>
    </w:pPr>
    <w:r w:rsidRPr="00F1460B">
      <w:rPr>
        <w:w w:val="80"/>
        <w:sz w:val="20"/>
      </w:rPr>
      <w:fldChar w:fldCharType="begin"/>
    </w:r>
    <w:r w:rsidRPr="00F1460B">
      <w:rPr>
        <w:w w:val="80"/>
        <w:sz w:val="20"/>
      </w:rPr>
      <w:instrText xml:space="preserve"> PAGE   \* MERGEFORMAT </w:instrText>
    </w:r>
    <w:r w:rsidRPr="00F1460B">
      <w:rPr>
        <w:w w:val="80"/>
        <w:sz w:val="20"/>
      </w:rPr>
      <w:fldChar w:fldCharType="separate"/>
    </w:r>
    <w:r>
      <w:rPr>
        <w:w w:val="80"/>
        <w:sz w:val="20"/>
      </w:rPr>
      <w:t>1</w:t>
    </w:r>
    <w:r w:rsidRPr="00F1460B">
      <w:rPr>
        <w:w w:val="80"/>
        <w:sz w:val="20"/>
      </w:rPr>
      <w:fldChar w:fldCharType="end"/>
    </w:r>
    <w:r w:rsidRPr="00F1460B">
      <w:rPr>
        <w:w w:val="80"/>
        <w:sz w:val="20"/>
      </w:rPr>
      <w:t>/</w:t>
    </w:r>
    <w:r w:rsidRPr="00F1460B">
      <w:rPr>
        <w:w w:val="80"/>
        <w:sz w:val="20"/>
      </w:rPr>
      <w:fldChar w:fldCharType="begin"/>
    </w:r>
    <w:r w:rsidRPr="00F1460B">
      <w:rPr>
        <w:w w:val="80"/>
        <w:sz w:val="20"/>
      </w:rPr>
      <w:instrText xml:space="preserve"> NUMPAGES   \* MERGEFORMAT </w:instrText>
    </w:r>
    <w:r w:rsidRPr="00F1460B">
      <w:rPr>
        <w:w w:val="80"/>
        <w:sz w:val="20"/>
      </w:rPr>
      <w:fldChar w:fldCharType="separate"/>
    </w:r>
    <w:r>
      <w:rPr>
        <w:w w:val="80"/>
        <w:sz w:val="20"/>
      </w:rPr>
      <w:t>6</w:t>
    </w:r>
    <w:r w:rsidRPr="00F1460B">
      <w:rPr>
        <w:w w:val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4C76" w14:textId="77777777" w:rsidR="005E6321" w:rsidRDefault="005E6321" w:rsidP="00CF3123">
      <w:r>
        <w:separator/>
      </w:r>
    </w:p>
  </w:footnote>
  <w:footnote w:type="continuationSeparator" w:id="0">
    <w:p w14:paraId="47E0BDED" w14:textId="77777777" w:rsidR="005E6321" w:rsidRDefault="005E6321" w:rsidP="00CF3123">
      <w:r>
        <w:continuationSeparator/>
      </w:r>
    </w:p>
  </w:footnote>
  <w:footnote w:id="1">
    <w:p w14:paraId="16484BC1" w14:textId="7F6D3A23" w:rsidR="00384B3C" w:rsidRDefault="00384B3C">
      <w:pPr>
        <w:pStyle w:val="FootnoteText"/>
      </w:pPr>
      <w:r>
        <w:rPr>
          <w:rStyle w:val="FootnoteReference"/>
        </w:rPr>
        <w:footnoteRef/>
      </w:r>
      <w:r>
        <w:t xml:space="preserve"> Se va completa în funcție de fiecare OENIS și de personalul implicat în elaborarea DAICMS.</w:t>
      </w:r>
    </w:p>
  </w:footnote>
  <w:footnote w:id="2">
    <w:p w14:paraId="49B2FAB8" w14:textId="01B9B170" w:rsidR="00366D5B" w:rsidRDefault="00366D5B" w:rsidP="00366D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Referința la anexe se face direct în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1761" w14:textId="434E01F8" w:rsidR="007873C8" w:rsidRPr="00E3269B" w:rsidRDefault="007873C8" w:rsidP="00E3269B">
    <w:pPr>
      <w:pStyle w:val="Footer"/>
      <w:pBdr>
        <w:bottom w:val="single" w:sz="2" w:space="1" w:color="ACB9CA" w:themeColor="text2" w:themeTint="66"/>
      </w:pBdr>
      <w:spacing w:after="120"/>
      <w:jc w:val="center"/>
      <w:rPr>
        <w:w w:val="80"/>
        <w:sz w:val="20"/>
        <w:szCs w:val="20"/>
      </w:rPr>
    </w:pPr>
    <w:r>
      <w:rPr>
        <w:w w:val="80"/>
        <w:sz w:val="20"/>
        <w:szCs w:val="20"/>
        <w:lang w:val="en-US"/>
      </w:rPr>
      <w:t>[DOCUMENTAȚIE AUTOEVALUARE / ÎNDEPLINIRE CERINȚE MINIME DE SECURITATE]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3C4A" w14:textId="20E462A2" w:rsidR="007873C8" w:rsidRDefault="007873C8" w:rsidP="00656DEC">
    <w:pPr>
      <w:pStyle w:val="Header"/>
      <w:spacing w:line="276" w:lineRule="auto"/>
      <w:jc w:val="right"/>
      <w:rPr>
        <w:rFonts w:cs="Times New Roman"/>
        <w:w w:val="90"/>
        <w:sz w:val="20"/>
        <w:szCs w:val="20"/>
      </w:rPr>
    </w:pPr>
  </w:p>
  <w:p w14:paraId="4609899F" w14:textId="682E7F51" w:rsidR="007873C8" w:rsidRPr="00B826CB" w:rsidRDefault="007873C8" w:rsidP="00656DEC">
    <w:pPr>
      <w:pStyle w:val="Header"/>
      <w:spacing w:line="276" w:lineRule="auto"/>
      <w:jc w:val="right"/>
      <w:rPr>
        <w:rFonts w:cs="Times New Roman"/>
        <w:w w:val="90"/>
        <w:sz w:val="20"/>
        <w:szCs w:val="20"/>
      </w:rPr>
    </w:pPr>
    <w:r w:rsidRPr="00B826CB">
      <w:rPr>
        <w:rFonts w:cs="Times New Roman"/>
        <w:w w:val="90"/>
        <w:sz w:val="20"/>
        <w:szCs w:val="20"/>
      </w:rPr>
      <w:t>NECLASIFICAT</w:t>
    </w:r>
  </w:p>
  <w:p w14:paraId="76F177FE" w14:textId="7A202550" w:rsidR="007873C8" w:rsidRDefault="007873C8" w:rsidP="00656DEC">
    <w:pPr>
      <w:spacing w:line="240" w:lineRule="auto"/>
      <w:rPr>
        <w:rFonts w:ascii="Verdana" w:hAnsi="Verdana" w:cs="Vrinda"/>
        <w:color w:val="808080"/>
        <w:w w:val="80"/>
        <w:sz w:val="18"/>
      </w:rPr>
    </w:pPr>
  </w:p>
  <w:p w14:paraId="629B0C47" w14:textId="3E445CA8" w:rsidR="007873C8" w:rsidRDefault="00700B19" w:rsidP="00656DEC">
    <w:pPr>
      <w:spacing w:line="240" w:lineRule="auto"/>
      <w:rPr>
        <w:rFonts w:ascii="Verdana" w:hAnsi="Verdana" w:cs="Vrinda"/>
        <w:color w:val="808080"/>
        <w:w w:val="80"/>
        <w:sz w:val="18"/>
      </w:rPr>
    </w:pPr>
    <w:r w:rsidRPr="005D1604">
      <w:rPr>
        <w:rFonts w:ascii="Verdana" w:hAnsi="Verdana" w:cs="Vrinda"/>
        <w:noProof/>
        <w:w w:val="80"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4F414" wp14:editId="1E334960">
              <wp:simplePos x="0" y="0"/>
              <wp:positionH relativeFrom="margin">
                <wp:posOffset>0</wp:posOffset>
              </wp:positionH>
              <wp:positionV relativeFrom="paragraph">
                <wp:posOffset>37769</wp:posOffset>
              </wp:positionV>
              <wp:extent cx="1240404" cy="340995"/>
              <wp:effectExtent l="0" t="0" r="0" b="1905"/>
              <wp:wrapNone/>
              <wp:docPr id="2" name="Text Box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404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C1456" w14:textId="27B2B1D1" w:rsidR="00700B19" w:rsidRPr="0021139E" w:rsidRDefault="00700B19" w:rsidP="00700B19">
                          <w:pPr>
                            <w:spacing w:before="0" w:line="240" w:lineRule="auto"/>
                            <w:jc w:val="left"/>
                            <w:rPr>
                              <w:b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SIGLA/</w:t>
                          </w:r>
                          <w:proofErr w:type="spellStart"/>
                          <w:r>
                            <w:rPr>
                              <w:b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LOGOoperatorului</w:t>
                          </w:r>
                          <w:proofErr w:type="spellEnd"/>
                          <w:r>
                            <w:rPr>
                              <w:b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economic)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4F414" id="_x0000_t202" coordsize="21600,21600" o:spt="202" path="m,l,21600r21600,l21600,xe">
              <v:stroke joinstyle="miter"/>
              <v:path gradientshapeok="t" o:connecttype="rect"/>
            </v:shapetype>
            <v:shape id="Text Box 318" o:spid="_x0000_s1026" type="#_x0000_t202" style="position:absolute;left:0;text-align:left;margin-left:0;margin-top:2.95pt;width:97.6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" filled="f" stroked="f">
              <v:textbox>
                <w:txbxContent>
                  <w:p w14:paraId="762C1456" w14:textId="27B2B1D1" w:rsidR="00700B19" w:rsidRPr="0021139E" w:rsidRDefault="00700B19" w:rsidP="00700B19">
                    <w:pPr>
                      <w:spacing w:before="0" w:line="240" w:lineRule="auto"/>
                      <w:jc w:val="left"/>
                      <w:rPr>
                        <w:b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SIGLA/</w:t>
                    </w:r>
                    <w:proofErr w:type="spellStart"/>
                    <w:r>
                      <w:rPr>
                        <w:b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LOGOoperatorului</w:t>
                    </w:r>
                    <w:proofErr w:type="spellEnd"/>
                    <w:r>
                      <w:rPr>
                        <w:b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economic)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73C8" w:rsidRPr="005D1604">
      <w:rPr>
        <w:rFonts w:ascii="Verdana" w:hAnsi="Verdana" w:cs="Vrinda"/>
        <w:noProof/>
        <w:w w:val="80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EE50A" wp14:editId="34893316">
              <wp:simplePos x="0" y="0"/>
              <wp:positionH relativeFrom="margin">
                <wp:posOffset>1317322</wp:posOffset>
              </wp:positionH>
              <wp:positionV relativeFrom="paragraph">
                <wp:posOffset>28973</wp:posOffset>
              </wp:positionV>
              <wp:extent cx="4985139" cy="341194"/>
              <wp:effectExtent l="0" t="0" r="0" b="1905"/>
              <wp:wrapNone/>
              <wp:docPr id="1" name="Text Box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139" cy="3411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F8AD2" w14:textId="60CBAAA2" w:rsidR="007873C8" w:rsidRPr="0021139E" w:rsidRDefault="007873C8" w:rsidP="00A51CAD">
                          <w:pPr>
                            <w:spacing w:before="0" w:line="240" w:lineRule="auto"/>
                            <w:jc w:val="left"/>
                            <w:rPr>
                              <w:b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OENIS (Denumirea operatorului economic)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EE50A" id="_x0000_s1027" type="#_x0000_t202" style="position:absolute;left:0;text-align:left;margin-left:103.75pt;margin-top:2.3pt;width:392.5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" filled="f" stroked="f">
              <v:textbox>
                <w:txbxContent>
                  <w:p w14:paraId="40EF8AD2" w14:textId="60CBAAA2" w:rsidR="007873C8" w:rsidRPr="0021139E" w:rsidRDefault="007873C8" w:rsidP="00A51CAD">
                    <w:pPr>
                      <w:spacing w:before="0" w:line="240" w:lineRule="auto"/>
                      <w:jc w:val="left"/>
                      <w:rPr>
                        <w:b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OENIS (Denumirea operatorului economic)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95464F" w14:textId="764727A4" w:rsidR="007873C8" w:rsidRDefault="007873C8" w:rsidP="00656DEC">
    <w:pPr>
      <w:spacing w:line="240" w:lineRule="auto"/>
      <w:rPr>
        <w:rFonts w:ascii="Verdana" w:hAnsi="Verdana" w:cs="Vrinda"/>
        <w:color w:val="808080"/>
        <w:w w:val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065"/>
    <w:multiLevelType w:val="hybridMultilevel"/>
    <w:tmpl w:val="B56EB252"/>
    <w:lvl w:ilvl="0" w:tplc="7276983C">
      <w:start w:val="1"/>
      <w:numFmt w:val="bullet"/>
      <w:suff w:val="space"/>
      <w:lvlText w:val="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F383C"/>
    <w:multiLevelType w:val="hybridMultilevel"/>
    <w:tmpl w:val="221620CE"/>
    <w:lvl w:ilvl="0" w:tplc="D49AD5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00AE7"/>
    <w:multiLevelType w:val="hybridMultilevel"/>
    <w:tmpl w:val="69EC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8D2"/>
    <w:multiLevelType w:val="multilevel"/>
    <w:tmpl w:val="22626ED8"/>
    <w:lvl w:ilvl="0">
      <w:start w:val="1"/>
      <w:numFmt w:val="upperRoman"/>
      <w:suff w:val="space"/>
      <w:lvlText w:val="Capitolul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Secțiunea 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F23D7"/>
    <w:multiLevelType w:val="hybridMultilevel"/>
    <w:tmpl w:val="CA62C8BA"/>
    <w:lvl w:ilvl="0" w:tplc="A2C841D0">
      <w:start w:val="1"/>
      <w:numFmt w:val="bullet"/>
      <w:lvlText w:val="֎"/>
      <w:lvlJc w:val="left"/>
      <w:pPr>
        <w:ind w:left="0" w:firstLine="0"/>
      </w:pPr>
      <w:rPr>
        <w:rFonts w:ascii="Tahoma" w:hAnsi="Tahoma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1E5"/>
    <w:multiLevelType w:val="hybridMultilevel"/>
    <w:tmpl w:val="203A9E38"/>
    <w:lvl w:ilvl="0" w:tplc="A60A5228">
      <w:start w:val="1"/>
      <w:numFmt w:val="upperRoman"/>
      <w:suff w:val="space"/>
      <w:lvlText w:val="Capitolul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3E62"/>
    <w:multiLevelType w:val="hybridMultilevel"/>
    <w:tmpl w:val="5BD200B2"/>
    <w:lvl w:ilvl="0" w:tplc="A60A5228">
      <w:start w:val="1"/>
      <w:numFmt w:val="upperRoman"/>
      <w:suff w:val="space"/>
      <w:lvlText w:val="Capitolul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605F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45DA8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30785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04721"/>
    <w:multiLevelType w:val="hybridMultilevel"/>
    <w:tmpl w:val="59F0D1AC"/>
    <w:lvl w:ilvl="0" w:tplc="EA08BE76">
      <w:start w:val="1"/>
      <w:numFmt w:val="decimal"/>
      <w:lvlText w:val="Etapa 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670D1"/>
    <w:multiLevelType w:val="hybridMultilevel"/>
    <w:tmpl w:val="B820480C"/>
    <w:lvl w:ilvl="0" w:tplc="750847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F65CA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15CE3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36D7D"/>
    <w:multiLevelType w:val="hybridMultilevel"/>
    <w:tmpl w:val="7B921628"/>
    <w:lvl w:ilvl="0" w:tplc="B0B22E24">
      <w:start w:val="1"/>
      <w:numFmt w:val="bullet"/>
      <w:suff w:val="nothing"/>
      <w:lvlText w:val="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D51A7"/>
    <w:multiLevelType w:val="hybridMultilevel"/>
    <w:tmpl w:val="8C72623C"/>
    <w:lvl w:ilvl="0" w:tplc="46A0D73A">
      <w:start w:val="1"/>
      <w:numFmt w:val="decimal"/>
      <w:suff w:val="space"/>
      <w:lvlText w:val="Subsecțiunea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F5E27"/>
    <w:multiLevelType w:val="hybridMultilevel"/>
    <w:tmpl w:val="B2C01556"/>
    <w:lvl w:ilvl="0" w:tplc="E1A63494">
      <w:start w:val="1"/>
      <w:numFmt w:val="bullet"/>
      <w:lvlText w:val=""/>
      <w:lvlJc w:val="left"/>
      <w:pPr>
        <w:ind w:left="1080" w:hanging="360"/>
      </w:pPr>
      <w:rPr>
        <w:rFonts w:ascii="Wingdings 2" w:hAnsi="Wingdings 2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21E7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C160FA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037BF"/>
    <w:multiLevelType w:val="hybridMultilevel"/>
    <w:tmpl w:val="A0D45C58"/>
    <w:lvl w:ilvl="0" w:tplc="54B4DA74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2B75D1"/>
    <w:multiLevelType w:val="hybridMultilevel"/>
    <w:tmpl w:val="CD56DA5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351A1"/>
    <w:multiLevelType w:val="hybridMultilevel"/>
    <w:tmpl w:val="3578BD94"/>
    <w:lvl w:ilvl="0" w:tplc="54B4DA74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7692508A">
      <w:start w:val="3"/>
      <w:numFmt w:val="bullet"/>
      <w:suff w:val="space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575DA"/>
    <w:multiLevelType w:val="hybridMultilevel"/>
    <w:tmpl w:val="74742A8C"/>
    <w:lvl w:ilvl="0" w:tplc="BC824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048B"/>
    <w:multiLevelType w:val="hybridMultilevel"/>
    <w:tmpl w:val="F446ECC0"/>
    <w:lvl w:ilvl="0" w:tplc="3B2A1C36">
      <w:start w:val="1"/>
      <w:numFmt w:val="bullet"/>
      <w:lvlText w:val="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D37A36"/>
    <w:multiLevelType w:val="hybridMultilevel"/>
    <w:tmpl w:val="5BD200B2"/>
    <w:lvl w:ilvl="0" w:tplc="A60A5228">
      <w:start w:val="1"/>
      <w:numFmt w:val="upperRoman"/>
      <w:suff w:val="space"/>
      <w:lvlText w:val="Capitolul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194B"/>
    <w:multiLevelType w:val="hybridMultilevel"/>
    <w:tmpl w:val="484CE186"/>
    <w:lvl w:ilvl="0" w:tplc="A60A5228">
      <w:start w:val="1"/>
      <w:numFmt w:val="upperRoman"/>
      <w:suff w:val="space"/>
      <w:lvlText w:val="Capitolul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61D18"/>
    <w:multiLevelType w:val="hybridMultilevel"/>
    <w:tmpl w:val="551A351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1137C"/>
    <w:multiLevelType w:val="hybridMultilevel"/>
    <w:tmpl w:val="5BD200B2"/>
    <w:lvl w:ilvl="0" w:tplc="A60A5228">
      <w:start w:val="1"/>
      <w:numFmt w:val="upperRoman"/>
      <w:suff w:val="space"/>
      <w:lvlText w:val="Capitolul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1C54"/>
    <w:multiLevelType w:val="hybridMultilevel"/>
    <w:tmpl w:val="1206CA70"/>
    <w:lvl w:ilvl="0" w:tplc="DA6E719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726C3"/>
    <w:multiLevelType w:val="hybridMultilevel"/>
    <w:tmpl w:val="5BD200B2"/>
    <w:lvl w:ilvl="0" w:tplc="A60A5228">
      <w:start w:val="1"/>
      <w:numFmt w:val="upperRoman"/>
      <w:suff w:val="space"/>
      <w:lvlText w:val="Capitolul 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5DD4"/>
    <w:multiLevelType w:val="multilevel"/>
    <w:tmpl w:val="9A983F34"/>
    <w:lvl w:ilvl="0">
      <w:start w:val="1"/>
      <w:numFmt w:val="upperRoman"/>
      <w:suff w:val="space"/>
      <w:lvlText w:val="Capitolul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Subsecțiunea 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8"/>
  </w:num>
  <w:num w:numId="5">
    <w:abstractNumId w:val="28"/>
  </w:num>
  <w:num w:numId="6">
    <w:abstractNumId w:val="13"/>
  </w:num>
  <w:num w:numId="7">
    <w:abstractNumId w:val="12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22"/>
  </w:num>
  <w:num w:numId="13">
    <w:abstractNumId w:val="2"/>
  </w:num>
  <w:num w:numId="14">
    <w:abstractNumId w:val="10"/>
  </w:num>
  <w:num w:numId="15">
    <w:abstractNumId w:val="3"/>
  </w:num>
  <w:num w:numId="16">
    <w:abstractNumId w:val="21"/>
  </w:num>
  <w:num w:numId="17">
    <w:abstractNumId w:val="19"/>
  </w:num>
  <w:num w:numId="18">
    <w:abstractNumId w:val="4"/>
  </w:num>
  <w:num w:numId="19">
    <w:abstractNumId w:val="0"/>
  </w:num>
  <w:num w:numId="20">
    <w:abstractNumId w:val="14"/>
  </w:num>
  <w:num w:numId="21">
    <w:abstractNumId w:val="23"/>
  </w:num>
  <w:num w:numId="22">
    <w:abstractNumId w:val="16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6"/>
  </w:num>
  <w:num w:numId="28">
    <w:abstractNumId w:val="5"/>
  </w:num>
  <w:num w:numId="29">
    <w:abstractNumId w:val="29"/>
  </w:num>
  <w:num w:numId="30">
    <w:abstractNumId w:val="6"/>
  </w:num>
  <w:num w:numId="3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18"/>
    <w:rsid w:val="0000130A"/>
    <w:rsid w:val="0000568A"/>
    <w:rsid w:val="00006E06"/>
    <w:rsid w:val="0000703F"/>
    <w:rsid w:val="00007DD6"/>
    <w:rsid w:val="000116E5"/>
    <w:rsid w:val="000143B9"/>
    <w:rsid w:val="00020C12"/>
    <w:rsid w:val="00021D47"/>
    <w:rsid w:val="00030F1F"/>
    <w:rsid w:val="00032F4D"/>
    <w:rsid w:val="0003466B"/>
    <w:rsid w:val="00036E51"/>
    <w:rsid w:val="00041BD8"/>
    <w:rsid w:val="00057DE9"/>
    <w:rsid w:val="00060F07"/>
    <w:rsid w:val="0007215D"/>
    <w:rsid w:val="000817DA"/>
    <w:rsid w:val="00081E35"/>
    <w:rsid w:val="000A33D1"/>
    <w:rsid w:val="000A606B"/>
    <w:rsid w:val="000A67E4"/>
    <w:rsid w:val="000B1575"/>
    <w:rsid w:val="000B4705"/>
    <w:rsid w:val="000B7133"/>
    <w:rsid w:val="000C4D97"/>
    <w:rsid w:val="000C53D5"/>
    <w:rsid w:val="000C5977"/>
    <w:rsid w:val="000C7066"/>
    <w:rsid w:val="000D29AD"/>
    <w:rsid w:val="000D33CE"/>
    <w:rsid w:val="000E053F"/>
    <w:rsid w:val="000E19E3"/>
    <w:rsid w:val="000F32CB"/>
    <w:rsid w:val="000F3763"/>
    <w:rsid w:val="000F4D5F"/>
    <w:rsid w:val="00102AFA"/>
    <w:rsid w:val="00111CB1"/>
    <w:rsid w:val="0013007E"/>
    <w:rsid w:val="00134865"/>
    <w:rsid w:val="00143CDF"/>
    <w:rsid w:val="00146D0F"/>
    <w:rsid w:val="00147E40"/>
    <w:rsid w:val="00151457"/>
    <w:rsid w:val="00157D3A"/>
    <w:rsid w:val="00170D71"/>
    <w:rsid w:val="001765BE"/>
    <w:rsid w:val="001830E4"/>
    <w:rsid w:val="00184525"/>
    <w:rsid w:val="00185892"/>
    <w:rsid w:val="001937A6"/>
    <w:rsid w:val="001949E8"/>
    <w:rsid w:val="001A469D"/>
    <w:rsid w:val="001A5F1A"/>
    <w:rsid w:val="001A77C1"/>
    <w:rsid w:val="001B10A7"/>
    <w:rsid w:val="001B1B8F"/>
    <w:rsid w:val="001B4231"/>
    <w:rsid w:val="001D11D3"/>
    <w:rsid w:val="001E577B"/>
    <w:rsid w:val="002064CE"/>
    <w:rsid w:val="00210BA7"/>
    <w:rsid w:val="0021178A"/>
    <w:rsid w:val="00212200"/>
    <w:rsid w:val="00213034"/>
    <w:rsid w:val="00213267"/>
    <w:rsid w:val="00213412"/>
    <w:rsid w:val="002255AA"/>
    <w:rsid w:val="00226CEE"/>
    <w:rsid w:val="002332A6"/>
    <w:rsid w:val="00236D7E"/>
    <w:rsid w:val="00246E65"/>
    <w:rsid w:val="00247012"/>
    <w:rsid w:val="00252CCF"/>
    <w:rsid w:val="0025707F"/>
    <w:rsid w:val="002841D6"/>
    <w:rsid w:val="00287828"/>
    <w:rsid w:val="00297E91"/>
    <w:rsid w:val="002A06B9"/>
    <w:rsid w:val="002A66CD"/>
    <w:rsid w:val="002A6D8C"/>
    <w:rsid w:val="002D514D"/>
    <w:rsid w:val="002E7BFA"/>
    <w:rsid w:val="00300ED8"/>
    <w:rsid w:val="0030124A"/>
    <w:rsid w:val="003117EE"/>
    <w:rsid w:val="00323C8B"/>
    <w:rsid w:val="0033263A"/>
    <w:rsid w:val="003347B0"/>
    <w:rsid w:val="00343FBB"/>
    <w:rsid w:val="0034409F"/>
    <w:rsid w:val="00366D5B"/>
    <w:rsid w:val="00370797"/>
    <w:rsid w:val="00372F75"/>
    <w:rsid w:val="00377E31"/>
    <w:rsid w:val="0038102C"/>
    <w:rsid w:val="00384B3C"/>
    <w:rsid w:val="003917CC"/>
    <w:rsid w:val="003A041E"/>
    <w:rsid w:val="003A19B9"/>
    <w:rsid w:val="003A2539"/>
    <w:rsid w:val="003A4A61"/>
    <w:rsid w:val="003A7621"/>
    <w:rsid w:val="003B7427"/>
    <w:rsid w:val="003C31DC"/>
    <w:rsid w:val="003C361B"/>
    <w:rsid w:val="003D2806"/>
    <w:rsid w:val="003D62EB"/>
    <w:rsid w:val="003F0CA6"/>
    <w:rsid w:val="003F36C3"/>
    <w:rsid w:val="003F6F8F"/>
    <w:rsid w:val="00405021"/>
    <w:rsid w:val="00407170"/>
    <w:rsid w:val="00412A70"/>
    <w:rsid w:val="004153B6"/>
    <w:rsid w:val="0042229D"/>
    <w:rsid w:val="00422F09"/>
    <w:rsid w:val="004231F3"/>
    <w:rsid w:val="00425736"/>
    <w:rsid w:val="00430CB1"/>
    <w:rsid w:val="00437B59"/>
    <w:rsid w:val="00453B9E"/>
    <w:rsid w:val="00464A94"/>
    <w:rsid w:val="00465168"/>
    <w:rsid w:val="0048642F"/>
    <w:rsid w:val="004900A4"/>
    <w:rsid w:val="00490EEB"/>
    <w:rsid w:val="00491E8E"/>
    <w:rsid w:val="004966F2"/>
    <w:rsid w:val="004A0734"/>
    <w:rsid w:val="004A4B41"/>
    <w:rsid w:val="004A6126"/>
    <w:rsid w:val="004C74D5"/>
    <w:rsid w:val="004D1074"/>
    <w:rsid w:val="004D6423"/>
    <w:rsid w:val="004E6CF5"/>
    <w:rsid w:val="004F2022"/>
    <w:rsid w:val="004F322D"/>
    <w:rsid w:val="00503B1E"/>
    <w:rsid w:val="00506E07"/>
    <w:rsid w:val="00525F86"/>
    <w:rsid w:val="00531D78"/>
    <w:rsid w:val="0053540A"/>
    <w:rsid w:val="005405A5"/>
    <w:rsid w:val="00540E59"/>
    <w:rsid w:val="005413DA"/>
    <w:rsid w:val="0055132C"/>
    <w:rsid w:val="00552396"/>
    <w:rsid w:val="005567DC"/>
    <w:rsid w:val="0055748B"/>
    <w:rsid w:val="005635CA"/>
    <w:rsid w:val="0056377F"/>
    <w:rsid w:val="005919CD"/>
    <w:rsid w:val="0059366B"/>
    <w:rsid w:val="005A3D69"/>
    <w:rsid w:val="005B0FED"/>
    <w:rsid w:val="005B56D3"/>
    <w:rsid w:val="005B741F"/>
    <w:rsid w:val="005C76AA"/>
    <w:rsid w:val="005E6321"/>
    <w:rsid w:val="005E742E"/>
    <w:rsid w:val="005F7BC9"/>
    <w:rsid w:val="00602F04"/>
    <w:rsid w:val="00605418"/>
    <w:rsid w:val="00636D10"/>
    <w:rsid w:val="0065596B"/>
    <w:rsid w:val="00656DEC"/>
    <w:rsid w:val="00662032"/>
    <w:rsid w:val="00663C7E"/>
    <w:rsid w:val="00673A34"/>
    <w:rsid w:val="00680D39"/>
    <w:rsid w:val="00685116"/>
    <w:rsid w:val="00686422"/>
    <w:rsid w:val="006879B7"/>
    <w:rsid w:val="0069005A"/>
    <w:rsid w:val="00692627"/>
    <w:rsid w:val="006956F9"/>
    <w:rsid w:val="006A4C07"/>
    <w:rsid w:val="006A534B"/>
    <w:rsid w:val="006A7540"/>
    <w:rsid w:val="006B06D5"/>
    <w:rsid w:val="006B5CFE"/>
    <w:rsid w:val="006C063B"/>
    <w:rsid w:val="006C3E19"/>
    <w:rsid w:val="006C7573"/>
    <w:rsid w:val="006D27D2"/>
    <w:rsid w:val="006D2920"/>
    <w:rsid w:val="006E088D"/>
    <w:rsid w:val="006E6A81"/>
    <w:rsid w:val="006F0521"/>
    <w:rsid w:val="006F40F3"/>
    <w:rsid w:val="006F4F3D"/>
    <w:rsid w:val="00700B19"/>
    <w:rsid w:val="007064DC"/>
    <w:rsid w:val="00716F90"/>
    <w:rsid w:val="00720E26"/>
    <w:rsid w:val="00721EEC"/>
    <w:rsid w:val="00726E25"/>
    <w:rsid w:val="007271D6"/>
    <w:rsid w:val="00744A53"/>
    <w:rsid w:val="00755BC5"/>
    <w:rsid w:val="00756B11"/>
    <w:rsid w:val="0076455F"/>
    <w:rsid w:val="0076639C"/>
    <w:rsid w:val="0076656C"/>
    <w:rsid w:val="007712BF"/>
    <w:rsid w:val="00772A24"/>
    <w:rsid w:val="00775A40"/>
    <w:rsid w:val="00776C1B"/>
    <w:rsid w:val="007808A7"/>
    <w:rsid w:val="00780B17"/>
    <w:rsid w:val="00786672"/>
    <w:rsid w:val="007873C8"/>
    <w:rsid w:val="00787C2B"/>
    <w:rsid w:val="007961C6"/>
    <w:rsid w:val="00797475"/>
    <w:rsid w:val="007A2F31"/>
    <w:rsid w:val="007A71D3"/>
    <w:rsid w:val="007C21DC"/>
    <w:rsid w:val="007C74AE"/>
    <w:rsid w:val="007D5C75"/>
    <w:rsid w:val="007D6B89"/>
    <w:rsid w:val="007F11FF"/>
    <w:rsid w:val="007F2422"/>
    <w:rsid w:val="0080170E"/>
    <w:rsid w:val="00802F13"/>
    <w:rsid w:val="00822247"/>
    <w:rsid w:val="00824CC2"/>
    <w:rsid w:val="0082626D"/>
    <w:rsid w:val="008271FD"/>
    <w:rsid w:val="00833985"/>
    <w:rsid w:val="00836404"/>
    <w:rsid w:val="008378C5"/>
    <w:rsid w:val="00837FD4"/>
    <w:rsid w:val="008438D1"/>
    <w:rsid w:val="008565EE"/>
    <w:rsid w:val="00857508"/>
    <w:rsid w:val="00862791"/>
    <w:rsid w:val="00864B54"/>
    <w:rsid w:val="00872BA2"/>
    <w:rsid w:val="00874C13"/>
    <w:rsid w:val="00884480"/>
    <w:rsid w:val="008848D5"/>
    <w:rsid w:val="00886A4D"/>
    <w:rsid w:val="00890A72"/>
    <w:rsid w:val="00893754"/>
    <w:rsid w:val="00893936"/>
    <w:rsid w:val="00897B83"/>
    <w:rsid w:val="008A484D"/>
    <w:rsid w:val="008A5951"/>
    <w:rsid w:val="008B149C"/>
    <w:rsid w:val="008C19C1"/>
    <w:rsid w:val="008C37F1"/>
    <w:rsid w:val="008E19A1"/>
    <w:rsid w:val="008E2B78"/>
    <w:rsid w:val="008F1C36"/>
    <w:rsid w:val="008F2FC9"/>
    <w:rsid w:val="008F7831"/>
    <w:rsid w:val="00901EFA"/>
    <w:rsid w:val="00902BD6"/>
    <w:rsid w:val="009047A0"/>
    <w:rsid w:val="0090482B"/>
    <w:rsid w:val="00907C2E"/>
    <w:rsid w:val="0091294A"/>
    <w:rsid w:val="0092694F"/>
    <w:rsid w:val="00934C91"/>
    <w:rsid w:val="00935B43"/>
    <w:rsid w:val="009363BF"/>
    <w:rsid w:val="009451E2"/>
    <w:rsid w:val="0096108D"/>
    <w:rsid w:val="009768DD"/>
    <w:rsid w:val="00981056"/>
    <w:rsid w:val="00982DBD"/>
    <w:rsid w:val="009876DC"/>
    <w:rsid w:val="009939D7"/>
    <w:rsid w:val="0099773F"/>
    <w:rsid w:val="009D15A1"/>
    <w:rsid w:val="009D7ADC"/>
    <w:rsid w:val="009F269E"/>
    <w:rsid w:val="009F309E"/>
    <w:rsid w:val="00A05282"/>
    <w:rsid w:val="00A0786F"/>
    <w:rsid w:val="00A1123B"/>
    <w:rsid w:val="00A11F0C"/>
    <w:rsid w:val="00A142F1"/>
    <w:rsid w:val="00A23B68"/>
    <w:rsid w:val="00A241AD"/>
    <w:rsid w:val="00A243CB"/>
    <w:rsid w:val="00A26E59"/>
    <w:rsid w:val="00A27C36"/>
    <w:rsid w:val="00A32BED"/>
    <w:rsid w:val="00A359E0"/>
    <w:rsid w:val="00A367F4"/>
    <w:rsid w:val="00A40A1D"/>
    <w:rsid w:val="00A447DF"/>
    <w:rsid w:val="00A44F0E"/>
    <w:rsid w:val="00A478DB"/>
    <w:rsid w:val="00A51CAD"/>
    <w:rsid w:val="00A52D13"/>
    <w:rsid w:val="00A53CCD"/>
    <w:rsid w:val="00A5623D"/>
    <w:rsid w:val="00A636FA"/>
    <w:rsid w:val="00A87436"/>
    <w:rsid w:val="00A901A8"/>
    <w:rsid w:val="00A9099D"/>
    <w:rsid w:val="00A95B29"/>
    <w:rsid w:val="00AA2773"/>
    <w:rsid w:val="00AA367E"/>
    <w:rsid w:val="00AA4FF4"/>
    <w:rsid w:val="00AB552F"/>
    <w:rsid w:val="00AB58D1"/>
    <w:rsid w:val="00AC04D2"/>
    <w:rsid w:val="00AC2337"/>
    <w:rsid w:val="00AC23B4"/>
    <w:rsid w:val="00B1350C"/>
    <w:rsid w:val="00B150D4"/>
    <w:rsid w:val="00B17F80"/>
    <w:rsid w:val="00B20968"/>
    <w:rsid w:val="00B24512"/>
    <w:rsid w:val="00B31887"/>
    <w:rsid w:val="00B33A46"/>
    <w:rsid w:val="00B350C6"/>
    <w:rsid w:val="00B45333"/>
    <w:rsid w:val="00B57C86"/>
    <w:rsid w:val="00B72BC9"/>
    <w:rsid w:val="00B763AB"/>
    <w:rsid w:val="00B80AD8"/>
    <w:rsid w:val="00BA234D"/>
    <w:rsid w:val="00BB3A14"/>
    <w:rsid w:val="00BC30E8"/>
    <w:rsid w:val="00BC4D9C"/>
    <w:rsid w:val="00BD1932"/>
    <w:rsid w:val="00BD32DE"/>
    <w:rsid w:val="00BD4E59"/>
    <w:rsid w:val="00BD6CCB"/>
    <w:rsid w:val="00BE1FC9"/>
    <w:rsid w:val="00BE23B1"/>
    <w:rsid w:val="00BE2D11"/>
    <w:rsid w:val="00BF1572"/>
    <w:rsid w:val="00C020F0"/>
    <w:rsid w:val="00C135B8"/>
    <w:rsid w:val="00C14D9B"/>
    <w:rsid w:val="00C2643B"/>
    <w:rsid w:val="00C37138"/>
    <w:rsid w:val="00C374BE"/>
    <w:rsid w:val="00C378AC"/>
    <w:rsid w:val="00C40A7C"/>
    <w:rsid w:val="00C41360"/>
    <w:rsid w:val="00C525CF"/>
    <w:rsid w:val="00C60C6B"/>
    <w:rsid w:val="00C61086"/>
    <w:rsid w:val="00C61A9A"/>
    <w:rsid w:val="00C673F5"/>
    <w:rsid w:val="00C74C26"/>
    <w:rsid w:val="00C822FF"/>
    <w:rsid w:val="00C91B61"/>
    <w:rsid w:val="00C92B44"/>
    <w:rsid w:val="00C94BC8"/>
    <w:rsid w:val="00C96504"/>
    <w:rsid w:val="00CB4BAE"/>
    <w:rsid w:val="00CC0D70"/>
    <w:rsid w:val="00CC3D1C"/>
    <w:rsid w:val="00CC5D74"/>
    <w:rsid w:val="00CD2A3C"/>
    <w:rsid w:val="00CD75BA"/>
    <w:rsid w:val="00CE2099"/>
    <w:rsid w:val="00CE40F5"/>
    <w:rsid w:val="00CE429B"/>
    <w:rsid w:val="00CF3123"/>
    <w:rsid w:val="00CF5042"/>
    <w:rsid w:val="00D12435"/>
    <w:rsid w:val="00D12DB4"/>
    <w:rsid w:val="00D13874"/>
    <w:rsid w:val="00D22F3F"/>
    <w:rsid w:val="00D26D00"/>
    <w:rsid w:val="00D2786F"/>
    <w:rsid w:val="00D2794D"/>
    <w:rsid w:val="00D34D37"/>
    <w:rsid w:val="00D4192D"/>
    <w:rsid w:val="00D44628"/>
    <w:rsid w:val="00D53C04"/>
    <w:rsid w:val="00D55F93"/>
    <w:rsid w:val="00D6515A"/>
    <w:rsid w:val="00D6618B"/>
    <w:rsid w:val="00D6618C"/>
    <w:rsid w:val="00D712A1"/>
    <w:rsid w:val="00D7640F"/>
    <w:rsid w:val="00D7751E"/>
    <w:rsid w:val="00D81146"/>
    <w:rsid w:val="00D96A2D"/>
    <w:rsid w:val="00DA1AB5"/>
    <w:rsid w:val="00DA5234"/>
    <w:rsid w:val="00DB2E1D"/>
    <w:rsid w:val="00DB3B2A"/>
    <w:rsid w:val="00DC444C"/>
    <w:rsid w:val="00DC481B"/>
    <w:rsid w:val="00DC5C04"/>
    <w:rsid w:val="00DD3DE5"/>
    <w:rsid w:val="00DD5C23"/>
    <w:rsid w:val="00DD7B25"/>
    <w:rsid w:val="00DE156A"/>
    <w:rsid w:val="00DF2184"/>
    <w:rsid w:val="00E0189D"/>
    <w:rsid w:val="00E12B2C"/>
    <w:rsid w:val="00E1301B"/>
    <w:rsid w:val="00E14715"/>
    <w:rsid w:val="00E3269B"/>
    <w:rsid w:val="00E523E7"/>
    <w:rsid w:val="00E61F09"/>
    <w:rsid w:val="00E71792"/>
    <w:rsid w:val="00E80C60"/>
    <w:rsid w:val="00E82B06"/>
    <w:rsid w:val="00EB77BA"/>
    <w:rsid w:val="00EC1D5A"/>
    <w:rsid w:val="00EC4BBD"/>
    <w:rsid w:val="00EC567D"/>
    <w:rsid w:val="00ED3B29"/>
    <w:rsid w:val="00EE11CE"/>
    <w:rsid w:val="00EE1ED5"/>
    <w:rsid w:val="00EE3EB9"/>
    <w:rsid w:val="00EF0AE0"/>
    <w:rsid w:val="00EF13E7"/>
    <w:rsid w:val="00EF689B"/>
    <w:rsid w:val="00F07648"/>
    <w:rsid w:val="00F14505"/>
    <w:rsid w:val="00F2312E"/>
    <w:rsid w:val="00F346A8"/>
    <w:rsid w:val="00F37F2D"/>
    <w:rsid w:val="00F451AA"/>
    <w:rsid w:val="00F45905"/>
    <w:rsid w:val="00F47F14"/>
    <w:rsid w:val="00F61F3A"/>
    <w:rsid w:val="00F626A7"/>
    <w:rsid w:val="00F6305E"/>
    <w:rsid w:val="00F64416"/>
    <w:rsid w:val="00F73DAF"/>
    <w:rsid w:val="00F74C59"/>
    <w:rsid w:val="00F764AA"/>
    <w:rsid w:val="00F85BCE"/>
    <w:rsid w:val="00F93201"/>
    <w:rsid w:val="00F96CAD"/>
    <w:rsid w:val="00FA0F21"/>
    <w:rsid w:val="00FA1923"/>
    <w:rsid w:val="00FB29E6"/>
    <w:rsid w:val="00FB56BC"/>
    <w:rsid w:val="00FC26E7"/>
    <w:rsid w:val="00FC5916"/>
    <w:rsid w:val="00FD3AC9"/>
    <w:rsid w:val="00FE42BB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AF9F"/>
  <w15:chartTrackingRefBased/>
  <w15:docId w15:val="{EA616E61-948B-4CC0-835C-D1DF9EC7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9E0"/>
    <w:pPr>
      <w:keepNext/>
      <w:keepLines/>
      <w:contextualSpacing/>
      <w:jc w:val="center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123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9E0"/>
    <w:pPr>
      <w:keepNext/>
      <w:keepLines/>
      <w:jc w:val="center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F90"/>
    <w:pPr>
      <w:keepNext/>
      <w:keepLines/>
      <w:jc w:val="center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F90"/>
    <w:pPr>
      <w:keepNext/>
      <w:keepLines/>
      <w:jc w:val="center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9E0"/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er">
    <w:name w:val="header"/>
    <w:basedOn w:val="Normal"/>
    <w:link w:val="HeaderChar"/>
    <w:unhideWhenUsed/>
    <w:rsid w:val="006D27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6D27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27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D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82B06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B0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508"/>
    <w:pPr>
      <w:ind w:left="851"/>
      <w:contextualSpacing/>
    </w:pPr>
  </w:style>
  <w:style w:type="paragraph" w:styleId="NoSpacing">
    <w:name w:val="No Spacing"/>
    <w:uiPriority w:val="1"/>
    <w:qFormat/>
    <w:rsid w:val="008B149C"/>
    <w:pPr>
      <w:spacing w:after="120" w:line="360" w:lineRule="auto"/>
      <w:ind w:firstLine="851"/>
    </w:pPr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12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9E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6F90"/>
    <w:rPr>
      <w:rFonts w:ascii="Times New Roman" w:eastAsiaTheme="majorEastAsia" w:hAnsi="Times New Roman" w:cstheme="majorBidi"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F90"/>
    <w:rPr>
      <w:rFonts w:ascii="Times New Roman" w:eastAsiaTheme="majorEastAsia" w:hAnsi="Times New Roman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170E"/>
    <w:pPr>
      <w:spacing w:before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70E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F90"/>
    <w:pPr>
      <w:numPr>
        <w:ilvl w:val="1"/>
      </w:numPr>
      <w:ind w:firstLine="851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F90"/>
    <w:rPr>
      <w:rFonts w:ascii="Times New Roman" w:eastAsiaTheme="minorEastAsia" w:hAnsi="Times New Roman"/>
      <w:spacing w:val="15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57508"/>
    <w:pPr>
      <w:ind w:left="85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508"/>
    <w:rPr>
      <w:rFonts w:ascii="Times New Roman" w:hAnsi="Times New Roman"/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508"/>
    <w:pPr>
      <w:pBdr>
        <w:top w:val="single" w:sz="4" w:space="10" w:color="000000" w:themeColor="text1"/>
        <w:bottom w:val="single" w:sz="4" w:space="10" w:color="000000" w:themeColor="text1"/>
      </w:pBdr>
      <w:ind w:left="851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508"/>
    <w:rPr>
      <w:rFonts w:ascii="Times New Roman" w:hAnsi="Times New Roman"/>
      <w:i/>
      <w:iCs/>
      <w:sz w:val="28"/>
    </w:rPr>
  </w:style>
  <w:style w:type="character" w:styleId="IntenseEmphasis">
    <w:name w:val="Intense Emphasis"/>
    <w:basedOn w:val="DefaultParagraphFont"/>
    <w:uiPriority w:val="21"/>
    <w:qFormat/>
    <w:rsid w:val="00857508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857508"/>
    <w:rPr>
      <w:b/>
      <w:bCs/>
      <w:smallCaps/>
      <w:color w:val="auto"/>
      <w:spacing w:val="5"/>
    </w:rPr>
  </w:style>
  <w:style w:type="character" w:styleId="Hyperlink">
    <w:name w:val="Hyperlink"/>
    <w:basedOn w:val="DefaultParagraphFont"/>
    <w:uiPriority w:val="99"/>
    <w:unhideWhenUsed/>
    <w:rsid w:val="00D2794D"/>
    <w:rPr>
      <w:color w:val="0563C1" w:themeColor="hyperlink"/>
      <w:u w:val="single"/>
    </w:rPr>
  </w:style>
  <w:style w:type="table" w:styleId="TableGrid">
    <w:name w:val="Table Grid"/>
    <w:basedOn w:val="TableNormal"/>
    <w:rsid w:val="0000703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47B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359E0"/>
    <w:pPr>
      <w:tabs>
        <w:tab w:val="right" w:leader="dot" w:pos="9637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A359E0"/>
    <w:pPr>
      <w:tabs>
        <w:tab w:val="left" w:pos="567"/>
        <w:tab w:val="right" w:leader="dot" w:pos="9637"/>
      </w:tabs>
      <w:spacing w:after="100"/>
      <w:ind w:left="709"/>
    </w:pPr>
  </w:style>
  <w:style w:type="paragraph" w:styleId="TOCHeading">
    <w:name w:val="TOC Heading"/>
    <w:basedOn w:val="Heading1"/>
    <w:next w:val="Normal"/>
    <w:uiPriority w:val="39"/>
    <w:unhideWhenUsed/>
    <w:qFormat/>
    <w:rsid w:val="00E3269B"/>
    <w:pPr>
      <w:spacing w:before="240"/>
      <w:contextualSpacing w:val="0"/>
      <w:jc w:val="both"/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A359E0"/>
    <w:pPr>
      <w:tabs>
        <w:tab w:val="right" w:leader="dot" w:pos="9627"/>
      </w:tabs>
      <w:spacing w:after="100"/>
      <w:ind w:left="1418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3A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0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F0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F0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0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0F95-4033-4B38-B6BD-76749E2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627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CĂLIN</dc:creator>
  <cp:keywords>NIS</cp:keywords>
  <dc:description/>
  <cp:lastModifiedBy>Constantin Calin</cp:lastModifiedBy>
  <cp:revision>3</cp:revision>
  <cp:lastPrinted>2019-10-02T12:48:00Z</cp:lastPrinted>
  <dcterms:created xsi:type="dcterms:W3CDTF">2019-10-02T12:48:00Z</dcterms:created>
  <dcterms:modified xsi:type="dcterms:W3CDTF">2019-10-02T12:51:00Z</dcterms:modified>
</cp:coreProperties>
</file>